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48" w:rsidRPr="00A16658" w:rsidRDefault="00494048" w:rsidP="0049404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  <w:r w:rsidR="00A16658" w:rsidRPr="00A1665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494048" w:rsidRPr="00494048" w:rsidRDefault="00494048" w:rsidP="0049404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4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94048" w:rsidRPr="00494048" w:rsidRDefault="00494048" w:rsidP="0049404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4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 Головного управління </w:t>
      </w:r>
      <w:proofErr w:type="spellStart"/>
      <w:r w:rsidRPr="00494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Держпродспоживслужби</w:t>
      </w:r>
      <w:proofErr w:type="spellEnd"/>
      <w:r w:rsidRPr="00494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Хмельницькій області</w:t>
      </w:r>
    </w:p>
    <w:p w:rsidR="00494048" w:rsidRPr="00770C9D" w:rsidRDefault="00494048" w:rsidP="00494048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4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70C9D">
        <w:rPr>
          <w:sz w:val="28"/>
          <w:szCs w:val="28"/>
          <w:lang w:val="uk-UA"/>
        </w:rPr>
        <w:t xml:space="preserve">12 </w:t>
      </w:r>
      <w:r w:rsidR="00770C9D" w:rsidRPr="00770C9D">
        <w:rPr>
          <w:rFonts w:ascii="Times New Roman" w:hAnsi="Times New Roman" w:cs="Times New Roman"/>
          <w:sz w:val="28"/>
          <w:szCs w:val="28"/>
          <w:lang w:val="uk-UA"/>
        </w:rPr>
        <w:t>вересня 2019 року №191- к</w:t>
      </w:r>
    </w:p>
    <w:p w:rsidR="00494048" w:rsidRPr="00494048" w:rsidRDefault="00494048" w:rsidP="00494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4048" w:rsidRPr="00494048" w:rsidRDefault="00494048" w:rsidP="00494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0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УМОВИ</w:t>
      </w:r>
    </w:p>
    <w:p w:rsidR="00494048" w:rsidRPr="00494048" w:rsidRDefault="00494048" w:rsidP="00494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40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проведення конкурсу на зайняття вакантної посади державної служби категорії «В» -  </w:t>
      </w:r>
      <w:r w:rsidRPr="00494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головного спеціаліста відділу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організації протиепізоотичної роботи </w:t>
      </w:r>
      <w:r w:rsidRPr="00494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Головного управління </w:t>
      </w:r>
      <w:proofErr w:type="spellStart"/>
      <w:r w:rsidRPr="00494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Держпродспоживслужби</w:t>
      </w:r>
      <w:proofErr w:type="spellEnd"/>
      <w:r w:rsidRPr="00494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Хмельницькій області  </w:t>
      </w:r>
    </w:p>
    <w:p w:rsidR="00494048" w:rsidRPr="00494048" w:rsidRDefault="00494048" w:rsidP="00494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494048" w:rsidRPr="00494048" w:rsidTr="00F2517A">
        <w:tc>
          <w:tcPr>
            <w:tcW w:w="9606" w:type="dxa"/>
            <w:gridSpan w:val="2"/>
          </w:tcPr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40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Загальні умови</w:t>
            </w:r>
          </w:p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4048" w:rsidRPr="003D33D2" w:rsidTr="00F2517A">
        <w:tc>
          <w:tcPr>
            <w:tcW w:w="2802" w:type="dxa"/>
          </w:tcPr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Посадові обов’язки:</w:t>
            </w:r>
          </w:p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227744" w:rsidRPr="00E026C6" w:rsidRDefault="00227744" w:rsidP="00227744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n30"/>
            <w:bookmarkStart w:id="1" w:name="n34"/>
            <w:bookmarkStart w:id="2" w:name="n38"/>
            <w:bookmarkStart w:id="3" w:name="n39"/>
            <w:bookmarkStart w:id="4" w:name="n43"/>
            <w:bookmarkStart w:id="5" w:name="n46"/>
            <w:bookmarkStart w:id="6" w:name="n5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>1. Здійснює контроль за виконанням протиепізоотичних заходів з метою забезпечення епізоотичного благополуччя області.</w:t>
            </w:r>
          </w:p>
          <w:p w:rsidR="00227744" w:rsidRPr="00E026C6" w:rsidRDefault="00227744" w:rsidP="00227744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2.Здійснює у межах повноважень, передбачених законодавством, державний нагляд (контроль) щодо </w:t>
            </w:r>
            <w:proofErr w:type="spellStart"/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>здоров</w:t>
            </w:r>
            <w:proofErr w:type="spellEnd"/>
            <w:r w:rsidRPr="00E026C6">
              <w:rPr>
                <w:rFonts w:ascii="Times New Roman" w:hAnsi="Times New Roman"/>
                <w:sz w:val="28"/>
                <w:szCs w:val="28"/>
              </w:rPr>
              <w:t>’</w:t>
            </w:r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>я та благополуччя тварин.</w:t>
            </w:r>
          </w:p>
          <w:p w:rsidR="00227744" w:rsidRPr="00E026C6" w:rsidRDefault="00227744" w:rsidP="00227744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>3.Бере участь у реалізації науково-технічної, технологічної та інноваційної політики з питань ветеринарної медицини.</w:t>
            </w:r>
          </w:p>
          <w:p w:rsidR="00227744" w:rsidRPr="00E026C6" w:rsidRDefault="00227744" w:rsidP="00227744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  <w:r w:rsidR="008F73D2">
              <w:rPr>
                <w:rFonts w:ascii="Times New Roman" w:hAnsi="Times New Roman"/>
                <w:sz w:val="28"/>
                <w:szCs w:val="28"/>
                <w:lang w:val="uk-UA"/>
              </w:rPr>
              <w:t>Бере участь у</w:t>
            </w:r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впровадженн</w:t>
            </w:r>
            <w:r w:rsidR="008F73D2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науково-технічних досягнень та передового досвіду щодо організації протиепізоотичної роботи.</w:t>
            </w:r>
          </w:p>
          <w:p w:rsidR="00227744" w:rsidRPr="00E026C6" w:rsidRDefault="00227744" w:rsidP="00227744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5.Бере участь в розробці планів протиепізоотичних заходів по профілактиці основних заразних </w:t>
            </w:r>
            <w:proofErr w:type="spellStart"/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>хвороб</w:t>
            </w:r>
            <w:proofErr w:type="spellEnd"/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тварин. </w:t>
            </w:r>
            <w:r w:rsidR="008F73D2">
              <w:rPr>
                <w:rFonts w:ascii="Times New Roman" w:hAnsi="Times New Roman"/>
                <w:sz w:val="28"/>
                <w:szCs w:val="28"/>
                <w:lang w:val="uk-UA"/>
              </w:rPr>
              <w:t>Бере участь у к</w:t>
            </w:r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>онтрол</w:t>
            </w:r>
            <w:r w:rsidR="008F73D2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забезпеч</w:t>
            </w:r>
            <w:r w:rsidR="008F73D2">
              <w:rPr>
                <w:rFonts w:ascii="Times New Roman" w:hAnsi="Times New Roman"/>
                <w:sz w:val="28"/>
                <w:szCs w:val="28"/>
                <w:lang w:val="uk-UA"/>
              </w:rPr>
              <w:t>енні</w:t>
            </w:r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виконання загальнодержавних програм та планів у галузі ветеринарної медицини, у тому числі державного моніторингу </w:t>
            </w:r>
            <w:proofErr w:type="spellStart"/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>здоров</w:t>
            </w:r>
            <w:proofErr w:type="spellEnd"/>
            <w:r w:rsidRPr="00E026C6">
              <w:rPr>
                <w:rFonts w:ascii="Times New Roman" w:hAnsi="Times New Roman"/>
                <w:sz w:val="28"/>
                <w:szCs w:val="28"/>
              </w:rPr>
              <w:t>’</w:t>
            </w:r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>я тварин.</w:t>
            </w:r>
          </w:p>
          <w:p w:rsidR="00227744" w:rsidRDefault="00227744" w:rsidP="00227744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  <w:r w:rsidR="008F73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</w:t>
            </w:r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дійснює у межах повноважень, передбачених законом, ветеринарно-санітарні заходи з метою охорони території області від занесення особливо небезпечних </w:t>
            </w:r>
            <w:proofErr w:type="spellStart"/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>хвороб</w:t>
            </w:r>
            <w:proofErr w:type="spellEnd"/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включених до списку Міжнародного епізоотичного бюро, або інших </w:t>
            </w:r>
            <w:proofErr w:type="spellStart"/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хвороб</w:t>
            </w:r>
            <w:proofErr w:type="spellEnd"/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>, що підлягають повідомленню, з територій карантинних зон.</w:t>
            </w:r>
          </w:p>
          <w:p w:rsidR="00FB6C30" w:rsidRDefault="00FB6C30" w:rsidP="00227744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7. </w:t>
            </w:r>
            <w:r w:rsidR="008F73D2">
              <w:rPr>
                <w:rFonts w:ascii="Times New Roman" w:hAnsi="Times New Roman"/>
                <w:sz w:val="28"/>
                <w:szCs w:val="28"/>
                <w:lang w:val="uk-UA"/>
              </w:rPr>
              <w:t>Бере участь у контролі за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виконання</w:t>
            </w:r>
            <w:r w:rsidR="008F73D2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заходів з профілактики та ліквідації в разі виникнення сибірки, сказу, африканської чуми свиней.</w:t>
            </w:r>
          </w:p>
          <w:p w:rsidR="00202212" w:rsidRDefault="00202212" w:rsidP="00227744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8. </w:t>
            </w:r>
            <w:r w:rsidR="008F73D2">
              <w:rPr>
                <w:rFonts w:ascii="Times New Roman" w:hAnsi="Times New Roman"/>
                <w:sz w:val="28"/>
                <w:szCs w:val="28"/>
                <w:lang w:val="uk-UA"/>
              </w:rPr>
              <w:t>В межах своїх повноваженнях забезпечує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виконання Програми державного ветеринарно – санітарного контролю інфекційних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хвороб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птиці.</w:t>
            </w:r>
          </w:p>
          <w:p w:rsidR="00202212" w:rsidRPr="00E026C6" w:rsidRDefault="00202212" w:rsidP="00202212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9.В разі необхідності за вказівкою керівництва особисто прибуває до вогнища інфекційного захворювання, встановлює можливі причини виникнення інфекційних та інших </w:t>
            </w:r>
            <w:proofErr w:type="spellStart"/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>хвороб</w:t>
            </w:r>
            <w:proofErr w:type="spellEnd"/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тварин і бере участь в розробці рекомендацій щодо їх профілактики та ліквідації.</w:t>
            </w:r>
          </w:p>
          <w:p w:rsidR="00202212" w:rsidRPr="00FB6C30" w:rsidRDefault="003152D2" w:rsidP="00DD0960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10.За вказівкою керівництва забезпечує, у випадках передбачених законом, своєчасне встановлення карантину в разі виникнення особливо небезпечних </w:t>
            </w:r>
            <w:proofErr w:type="spellStart"/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>хвороб</w:t>
            </w:r>
            <w:proofErr w:type="spellEnd"/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включених до списку Міжнародного епізоотичного бюро, або інших </w:t>
            </w:r>
            <w:proofErr w:type="spellStart"/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>хвороб</w:t>
            </w:r>
            <w:proofErr w:type="spellEnd"/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>, що підлягають повідомленню, проведення карантинних та інших ветеринарно-санітарних заходів в інфікованій та буферній зонах, зоні спостереження.</w:t>
            </w:r>
          </w:p>
          <w:p w:rsidR="00227744" w:rsidRPr="00E026C6" w:rsidRDefault="00DD0960" w:rsidP="00227744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227744" w:rsidRPr="00E026C6">
              <w:rPr>
                <w:rFonts w:ascii="Times New Roman" w:hAnsi="Times New Roman"/>
                <w:sz w:val="28"/>
                <w:szCs w:val="28"/>
                <w:lang w:val="uk-UA"/>
              </w:rPr>
              <w:t>.Забезпечує збір інформації щодо комплексу обов’язкових весняних протиепізоотичних, лабораторно-діагностичних, лікувально-профілактичних заходів.</w:t>
            </w:r>
          </w:p>
          <w:p w:rsidR="00227744" w:rsidRPr="00E026C6" w:rsidRDefault="00DD0960" w:rsidP="00DE2F7C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DE2F7C" w:rsidRPr="00E026C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227744" w:rsidRPr="00E026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Готує квартальну звітність щодо </w:t>
            </w:r>
            <w:proofErr w:type="spellStart"/>
            <w:r w:rsidR="00227744" w:rsidRPr="00E026C6">
              <w:rPr>
                <w:rFonts w:ascii="Times New Roman" w:hAnsi="Times New Roman"/>
                <w:sz w:val="28"/>
                <w:szCs w:val="28"/>
                <w:lang w:val="uk-UA"/>
              </w:rPr>
              <w:t>біобезпеки</w:t>
            </w:r>
            <w:proofErr w:type="spellEnd"/>
            <w:r w:rsidR="00227744" w:rsidRPr="00E026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27744" w:rsidRPr="00E026C6">
              <w:rPr>
                <w:rFonts w:ascii="Times New Roman" w:hAnsi="Times New Roman"/>
                <w:sz w:val="28"/>
                <w:szCs w:val="28"/>
                <w:lang w:val="uk-UA"/>
              </w:rPr>
              <w:t>свиногосподарств</w:t>
            </w:r>
            <w:proofErr w:type="spellEnd"/>
            <w:r w:rsidR="00227744" w:rsidRPr="00E026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переліку господарств, приватного сектору в яких утримується ВРХ у Хмельницькій області.</w:t>
            </w:r>
          </w:p>
          <w:p w:rsidR="00227744" w:rsidRPr="00E026C6" w:rsidRDefault="00DE2F7C" w:rsidP="00DE2F7C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DD096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227744" w:rsidRPr="00E026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вказівкою керівника відділу готує повідомлення </w:t>
            </w:r>
            <w:proofErr w:type="spellStart"/>
            <w:r w:rsidR="00227744" w:rsidRPr="00E026C6">
              <w:rPr>
                <w:rFonts w:ascii="Times New Roman" w:hAnsi="Times New Roman"/>
                <w:sz w:val="28"/>
                <w:szCs w:val="28"/>
                <w:lang w:val="uk-UA"/>
              </w:rPr>
              <w:t>Держпродспоживслужбі</w:t>
            </w:r>
            <w:proofErr w:type="spellEnd"/>
            <w:r w:rsidR="00227744" w:rsidRPr="00E026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 про встановлення, очікуваний період, дії та дату скасування карантину тварин щодо особливо небезпечних </w:t>
            </w:r>
            <w:proofErr w:type="spellStart"/>
            <w:r w:rsidR="00227744" w:rsidRPr="00E026C6">
              <w:rPr>
                <w:rFonts w:ascii="Times New Roman" w:hAnsi="Times New Roman"/>
                <w:sz w:val="28"/>
                <w:szCs w:val="28"/>
                <w:lang w:val="uk-UA"/>
              </w:rPr>
              <w:t>хвороб</w:t>
            </w:r>
            <w:proofErr w:type="spellEnd"/>
            <w:r w:rsidR="00227744" w:rsidRPr="00E026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включених до списку Міжнародного епізоотичного бюро, або інших </w:t>
            </w:r>
            <w:proofErr w:type="spellStart"/>
            <w:r w:rsidR="00227744" w:rsidRPr="00E026C6">
              <w:rPr>
                <w:rFonts w:ascii="Times New Roman" w:hAnsi="Times New Roman"/>
                <w:sz w:val="28"/>
                <w:szCs w:val="28"/>
                <w:lang w:val="uk-UA"/>
              </w:rPr>
              <w:t>хвороб</w:t>
            </w:r>
            <w:proofErr w:type="spellEnd"/>
            <w:r w:rsidR="00227744" w:rsidRPr="00E026C6">
              <w:rPr>
                <w:rFonts w:ascii="Times New Roman" w:hAnsi="Times New Roman"/>
                <w:sz w:val="28"/>
                <w:szCs w:val="28"/>
                <w:lang w:val="uk-UA"/>
              </w:rPr>
              <w:t>, що підлягають повідомленню.</w:t>
            </w:r>
          </w:p>
          <w:p w:rsidR="00227744" w:rsidRPr="00E026C6" w:rsidRDefault="00DE2F7C" w:rsidP="00DE2F7C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  <w:r w:rsidR="00DD096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227744" w:rsidRPr="00E026C6">
              <w:rPr>
                <w:rFonts w:ascii="Times New Roman" w:hAnsi="Times New Roman"/>
                <w:sz w:val="28"/>
                <w:szCs w:val="28"/>
                <w:lang w:val="uk-UA"/>
              </w:rPr>
              <w:t>Здійснює у разі виникнення надзвичайних ситуацій, пов’язаних із хворобами тварин, державний контроль за проведенням протиепізоотичних заходів на підконтрольних об</w:t>
            </w:r>
            <w:r w:rsidR="00227744" w:rsidRPr="00E026C6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="00227744" w:rsidRPr="00E026C6">
              <w:rPr>
                <w:rFonts w:ascii="Times New Roman" w:hAnsi="Times New Roman"/>
                <w:sz w:val="28"/>
                <w:szCs w:val="28"/>
                <w:lang w:val="uk-UA"/>
              </w:rPr>
              <w:t>єктах</w:t>
            </w:r>
            <w:proofErr w:type="spellEnd"/>
            <w:r w:rsidR="00227744" w:rsidRPr="00E026C6">
              <w:rPr>
                <w:rFonts w:ascii="Times New Roman" w:hAnsi="Times New Roman"/>
                <w:sz w:val="28"/>
                <w:szCs w:val="28"/>
                <w:lang w:val="uk-UA"/>
              </w:rPr>
              <w:t>, якщо необхідність такого контролю встановлена законом.</w:t>
            </w:r>
          </w:p>
          <w:p w:rsidR="00227744" w:rsidRPr="00E026C6" w:rsidRDefault="00DE2F7C" w:rsidP="00DE2F7C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DD096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227744" w:rsidRPr="00E026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Забезпечує збір та аналіз щотижневої звітності територіальних установ за такими напрямками, як діагностичні дослідження та профілактичні заходи. </w:t>
            </w:r>
          </w:p>
          <w:p w:rsidR="00227744" w:rsidRPr="00E026C6" w:rsidRDefault="00DE2F7C" w:rsidP="00DE2F7C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DD096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227744" w:rsidRPr="00E026C6">
              <w:rPr>
                <w:rFonts w:ascii="Times New Roman" w:hAnsi="Times New Roman"/>
                <w:sz w:val="28"/>
                <w:szCs w:val="28"/>
                <w:lang w:val="uk-UA"/>
              </w:rPr>
              <w:t>Забезпечує збір інформації щодо проведення роз’яснювальної роботи з питань АЧС та сказу.</w:t>
            </w:r>
          </w:p>
          <w:p w:rsidR="00227744" w:rsidRPr="00E026C6" w:rsidRDefault="00DE2F7C" w:rsidP="00DE2F7C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DD096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227744" w:rsidRPr="00E026C6">
              <w:rPr>
                <w:rFonts w:ascii="Times New Roman" w:hAnsi="Times New Roman"/>
                <w:sz w:val="28"/>
                <w:szCs w:val="28"/>
                <w:lang w:val="uk-UA"/>
              </w:rPr>
              <w:t>Надає у межах своєї компетенції консультації сільськогосподарським виробникам.</w:t>
            </w:r>
          </w:p>
          <w:p w:rsidR="00227744" w:rsidRPr="00E026C6" w:rsidRDefault="00DE2F7C" w:rsidP="00DE2F7C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DD096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227744" w:rsidRPr="00E026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Надає методичну і практичну допомогу управлінням </w:t>
            </w:r>
            <w:proofErr w:type="spellStart"/>
            <w:r w:rsidR="00227744" w:rsidRPr="00E026C6">
              <w:rPr>
                <w:rFonts w:ascii="Times New Roman" w:hAnsi="Times New Roman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="00227744" w:rsidRPr="00E026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районах та містах обласного значення щодо здійснення протиепізоотичних заходів.</w:t>
            </w:r>
          </w:p>
          <w:p w:rsidR="00227744" w:rsidRPr="00E026C6" w:rsidRDefault="00DE2F7C" w:rsidP="00DE2F7C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DD0960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227744" w:rsidRPr="00E026C6">
              <w:rPr>
                <w:rFonts w:ascii="Times New Roman" w:hAnsi="Times New Roman"/>
                <w:sz w:val="28"/>
                <w:szCs w:val="28"/>
                <w:lang w:val="uk-UA"/>
              </w:rPr>
              <w:t>Бере участь у підготовці та проведені обласних семінарів з питань протиепізоотичної роботи.</w:t>
            </w:r>
          </w:p>
          <w:p w:rsidR="00227744" w:rsidRPr="00E026C6" w:rsidRDefault="0037017C" w:rsidP="00DE2F7C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DE2F7C" w:rsidRPr="00E026C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8F73D2">
              <w:rPr>
                <w:rFonts w:ascii="Times New Roman" w:hAnsi="Times New Roman"/>
                <w:sz w:val="28"/>
                <w:szCs w:val="28"/>
                <w:lang w:val="uk-UA"/>
              </w:rPr>
              <w:t>Працює з</w:t>
            </w:r>
            <w:r w:rsidR="00227744" w:rsidRPr="00E026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ІТ-систем</w:t>
            </w:r>
            <w:r w:rsidR="008F73D2">
              <w:rPr>
                <w:rFonts w:ascii="Times New Roman" w:hAnsi="Times New Roman"/>
                <w:sz w:val="28"/>
                <w:szCs w:val="28"/>
                <w:lang w:val="uk-UA"/>
              </w:rPr>
              <w:t>ою</w:t>
            </w:r>
            <w:r w:rsidR="00227744" w:rsidRPr="00E026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«Єдина інформаційна система з проведення протиепізоотичних заходів».</w:t>
            </w:r>
          </w:p>
          <w:p w:rsidR="00227744" w:rsidRPr="00E026C6" w:rsidRDefault="0037017C" w:rsidP="00DE2F7C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="00DE2F7C" w:rsidRPr="00E026C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227744" w:rsidRPr="00E026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Здійснює збір матеріалів та інформації необхідних керівництву Головного управління </w:t>
            </w:r>
            <w:proofErr w:type="spellStart"/>
            <w:r w:rsidR="00227744" w:rsidRPr="00E026C6">
              <w:rPr>
                <w:rFonts w:ascii="Times New Roman" w:hAnsi="Times New Roman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="00227744" w:rsidRPr="00E026C6">
              <w:rPr>
                <w:rFonts w:ascii="Times New Roman" w:hAnsi="Times New Roman"/>
                <w:sz w:val="28"/>
                <w:szCs w:val="28"/>
                <w:lang w:val="uk-UA"/>
              </w:rPr>
              <w:t>, готує аналітичні, інформаційні, довідкові та інші матеріали.</w:t>
            </w:r>
          </w:p>
          <w:p w:rsidR="008F73D2" w:rsidRDefault="00DE2F7C" w:rsidP="00DE2F7C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37017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227744" w:rsidRPr="00E026C6">
              <w:rPr>
                <w:rFonts w:ascii="Times New Roman" w:hAnsi="Times New Roman"/>
                <w:sz w:val="28"/>
                <w:szCs w:val="28"/>
                <w:lang w:val="uk-UA"/>
              </w:rPr>
              <w:t>Здійснює підготовку та готує звіти з питань ветеринарної медицини</w:t>
            </w:r>
            <w:r w:rsidR="008F73D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27744" w:rsidRPr="00E026C6" w:rsidRDefault="00DE2F7C" w:rsidP="00DE2F7C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37017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227744" w:rsidRPr="00E026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межах своєї компетенції або за дорученням керівника представляє Головне управління </w:t>
            </w:r>
            <w:proofErr w:type="spellStart"/>
            <w:r w:rsidR="00227744" w:rsidRPr="00E026C6">
              <w:rPr>
                <w:rFonts w:ascii="Times New Roman" w:hAnsi="Times New Roman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="00227744" w:rsidRPr="00E026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Хмельницькій області в усіх органах, установах, організаціях, підприємствах, засобах масової інформації; здійснює зв'язки з керівниками органів державної влади, органів місцевого самоврядування, підприємств, установ, організацій, із фізичними та юридичними особами.</w:t>
            </w:r>
          </w:p>
          <w:p w:rsidR="00227744" w:rsidRPr="00E026C6" w:rsidRDefault="00DE2F7C" w:rsidP="00DE2F7C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  <w:r w:rsidR="0037017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227744" w:rsidRPr="00E026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Дотримується правил внутрішнього </w:t>
            </w:r>
            <w:r w:rsidR="008F73D2">
              <w:rPr>
                <w:rFonts w:ascii="Times New Roman" w:hAnsi="Times New Roman"/>
                <w:sz w:val="28"/>
                <w:szCs w:val="28"/>
                <w:lang w:val="uk-UA"/>
              </w:rPr>
              <w:t>службового</w:t>
            </w:r>
            <w:r w:rsidR="00227744" w:rsidRPr="00E026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розпорядку .</w:t>
            </w:r>
          </w:p>
          <w:p w:rsidR="00227744" w:rsidRPr="00E026C6" w:rsidRDefault="00DE2F7C" w:rsidP="00DE2F7C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37017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227744" w:rsidRPr="00E026C6">
              <w:rPr>
                <w:rFonts w:ascii="Times New Roman" w:hAnsi="Times New Roman"/>
                <w:sz w:val="28"/>
                <w:szCs w:val="28"/>
                <w:lang w:val="uk-UA"/>
              </w:rPr>
              <w:t>Дотримується вимог Закону України «Про запобігання корупції» та звертає увагу в частині недопущення конфлікту інтересів, етики поведінки державних службовців.</w:t>
            </w:r>
          </w:p>
          <w:p w:rsidR="00227744" w:rsidRPr="00E026C6" w:rsidRDefault="00DE2F7C" w:rsidP="00DE2F7C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37017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227744" w:rsidRPr="00E026C6">
              <w:rPr>
                <w:rFonts w:ascii="Times New Roman" w:hAnsi="Times New Roman"/>
                <w:sz w:val="28"/>
                <w:szCs w:val="28"/>
                <w:lang w:val="uk-UA"/>
              </w:rPr>
              <w:t>Забезпечує захист службової інформації, що стала відома у процесі службової діяльності.</w:t>
            </w:r>
          </w:p>
          <w:p w:rsidR="00941C59" w:rsidRPr="00941C59" w:rsidRDefault="00DE2F7C" w:rsidP="00D27E6D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37017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E026C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227744" w:rsidRPr="00E026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 необхідності виконує інші доручення керівника відділу та керівництва Головного управління </w:t>
            </w:r>
            <w:proofErr w:type="spellStart"/>
            <w:r w:rsidR="00227744" w:rsidRPr="00E026C6">
              <w:rPr>
                <w:rFonts w:ascii="Times New Roman" w:hAnsi="Times New Roman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="00227744" w:rsidRPr="00E026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Хмельницькій області.</w:t>
            </w:r>
          </w:p>
        </w:tc>
      </w:tr>
    </w:tbl>
    <w:p w:rsidR="00494048" w:rsidRPr="00494048" w:rsidRDefault="00494048" w:rsidP="004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494048" w:rsidRPr="00494048" w:rsidTr="00F2517A">
        <w:tc>
          <w:tcPr>
            <w:tcW w:w="2802" w:type="dxa"/>
            <w:hideMark/>
          </w:tcPr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Посадовий оклад: </w:t>
            </w:r>
            <w:r w:rsidR="00F91A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5110</w:t>
            </w: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грн</w:t>
            </w:r>
            <w:r w:rsidRPr="0049404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494048" w:rsidRPr="00494048" w:rsidRDefault="00494048" w:rsidP="004940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494048" w:rsidRPr="00494048" w:rsidRDefault="00494048" w:rsidP="004940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від</w:t>
            </w:r>
            <w:r w:rsidR="009417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B75DC">
              <w:rPr>
                <w:rFonts w:ascii="Times New Roman" w:hAnsi="Times New Roman"/>
                <w:sz w:val="28"/>
                <w:szCs w:val="28"/>
              </w:rPr>
              <w:t>06 лютого    2019 року №102</w:t>
            </w: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4048" w:rsidRPr="00494048" w:rsidTr="00F2517A">
        <w:tc>
          <w:tcPr>
            <w:tcW w:w="2802" w:type="dxa"/>
          </w:tcPr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494048" w:rsidRPr="00494048" w:rsidTr="00F2517A">
        <w:tc>
          <w:tcPr>
            <w:tcW w:w="2802" w:type="dxa"/>
            <w:hideMark/>
          </w:tcPr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D1AD1" w:rsidRDefault="000D1AD1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 документи)</w:t>
            </w:r>
          </w:p>
        </w:tc>
        <w:tc>
          <w:tcPr>
            <w:tcW w:w="6804" w:type="dxa"/>
          </w:tcPr>
          <w:p w:rsidR="00494048" w:rsidRPr="00494048" w:rsidRDefault="00494048" w:rsidP="00494048">
            <w:pPr>
              <w:shd w:val="clear" w:color="auto" w:fill="FFFFFF"/>
              <w:spacing w:after="0" w:line="288" w:lineRule="atLeast"/>
              <w:jc w:val="both"/>
              <w:rPr>
                <w:rFonts w:ascii="Times New Roman" w:eastAsia="Calibri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494048">
              <w:rPr>
                <w:rFonts w:ascii="Times New Roman" w:eastAsia="Calibri" w:hAnsi="Times New Roman" w:cs="Times New Roman"/>
                <w:color w:val="2A2928"/>
                <w:sz w:val="28"/>
                <w:szCs w:val="28"/>
                <w:lang w:val="uk-UA"/>
              </w:rPr>
              <w:lastRenderedPageBreak/>
              <w:t>1) копію паспорта громадянина України;</w:t>
            </w:r>
          </w:p>
          <w:p w:rsidR="00494048" w:rsidRPr="00494048" w:rsidRDefault="00494048" w:rsidP="00494048">
            <w:pPr>
              <w:shd w:val="clear" w:color="auto" w:fill="FFFFFF"/>
              <w:spacing w:after="0" w:line="288" w:lineRule="atLeast"/>
              <w:jc w:val="both"/>
              <w:rPr>
                <w:rFonts w:ascii="Times New Roman" w:eastAsia="Calibri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494048">
              <w:rPr>
                <w:rFonts w:ascii="Times New Roman" w:eastAsia="Calibri" w:hAnsi="Times New Roman" w:cs="Times New Roman"/>
                <w:color w:val="2A2928"/>
                <w:sz w:val="28"/>
                <w:szCs w:val="28"/>
                <w:lang w:val="uk-UA"/>
              </w:rPr>
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494048" w:rsidRPr="00494048" w:rsidRDefault="00494048" w:rsidP="00494048">
            <w:pPr>
              <w:shd w:val="clear" w:color="auto" w:fill="FFFFFF"/>
              <w:spacing w:after="0" w:line="288" w:lineRule="atLeast"/>
              <w:jc w:val="both"/>
              <w:rPr>
                <w:rFonts w:ascii="Times New Roman" w:eastAsia="Calibri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494048">
              <w:rPr>
                <w:rFonts w:ascii="Times New Roman" w:eastAsia="Calibri" w:hAnsi="Times New Roman" w:cs="Times New Roman"/>
                <w:color w:val="2A2928"/>
                <w:sz w:val="28"/>
                <w:szCs w:val="28"/>
                <w:lang w:val="uk-UA"/>
              </w:rPr>
              <w:t>3) письмову заяву, в якій повідомляє про те, що до неї не застосовуються заборони, визначені </w:t>
            </w:r>
            <w:hyperlink r:id="rId5" w:tgtFrame="_top" w:history="1">
              <w:r w:rsidRPr="00494048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частиною третьою</w:t>
              </w:r>
            </w:hyperlink>
            <w:r w:rsidRPr="0049404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або </w:t>
            </w:r>
            <w:hyperlink r:id="rId6" w:tgtFrame="_top" w:history="1">
              <w:r w:rsidRPr="00494048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четвертою статті 1 Закону України "Про очищення влади"</w:t>
              </w:r>
            </w:hyperlink>
            <w:r w:rsidRPr="00494048">
              <w:rPr>
                <w:rFonts w:ascii="Times New Roman" w:eastAsia="Calibri" w:hAnsi="Times New Roman" w:cs="Times New Roman"/>
                <w:color w:val="2A2928"/>
                <w:sz w:val="28"/>
                <w:szCs w:val="28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494048" w:rsidRPr="00494048" w:rsidRDefault="00494048" w:rsidP="00494048">
            <w:pPr>
              <w:shd w:val="clear" w:color="auto" w:fill="FFFFFF"/>
              <w:spacing w:after="0" w:line="288" w:lineRule="atLeast"/>
              <w:jc w:val="both"/>
              <w:rPr>
                <w:rFonts w:ascii="Times New Roman" w:eastAsia="Calibri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494048">
              <w:rPr>
                <w:rFonts w:ascii="Times New Roman" w:eastAsia="Calibri" w:hAnsi="Times New Roman" w:cs="Times New Roman"/>
                <w:color w:val="2A2928"/>
                <w:sz w:val="28"/>
                <w:szCs w:val="28"/>
                <w:lang w:val="uk-UA"/>
              </w:rPr>
              <w:t>4) копію (копії) документа (документів) про освіту;</w:t>
            </w:r>
          </w:p>
          <w:p w:rsidR="00494048" w:rsidRPr="00494048" w:rsidRDefault="00494048" w:rsidP="00494048">
            <w:pPr>
              <w:shd w:val="clear" w:color="auto" w:fill="FFFFFF"/>
              <w:spacing w:after="0" w:line="288" w:lineRule="atLeast"/>
              <w:jc w:val="both"/>
              <w:rPr>
                <w:rFonts w:ascii="Times New Roman" w:eastAsia="Calibri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494048">
              <w:rPr>
                <w:rFonts w:ascii="Times New Roman" w:eastAsia="Calibri" w:hAnsi="Times New Roman" w:cs="Times New Roman"/>
                <w:color w:val="2A2928"/>
                <w:sz w:val="28"/>
                <w:szCs w:val="28"/>
                <w:lang w:val="uk-UA"/>
              </w:rPr>
              <w:lastRenderedPageBreak/>
              <w:t>5) оригінал посвідчення атестації щодо вільного володіння державною мовою;</w:t>
            </w:r>
          </w:p>
          <w:p w:rsidR="00494048" w:rsidRPr="00494048" w:rsidRDefault="00494048" w:rsidP="00494048">
            <w:pPr>
              <w:shd w:val="clear" w:color="auto" w:fill="FFFFFF"/>
              <w:spacing w:after="0" w:line="288" w:lineRule="atLeast"/>
              <w:jc w:val="both"/>
              <w:rPr>
                <w:rFonts w:ascii="Times New Roman" w:eastAsia="Calibri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494048">
              <w:rPr>
                <w:rFonts w:ascii="Times New Roman" w:eastAsia="Calibri" w:hAnsi="Times New Roman" w:cs="Times New Roman"/>
                <w:color w:val="2A2928"/>
                <w:sz w:val="28"/>
                <w:szCs w:val="28"/>
                <w:lang w:val="uk-UA"/>
              </w:rPr>
              <w:t>6) заповнену особову картку встановленого зразка;</w:t>
            </w:r>
          </w:p>
          <w:p w:rsidR="00494048" w:rsidRPr="00494048" w:rsidRDefault="00494048" w:rsidP="00494048">
            <w:pPr>
              <w:shd w:val="clear" w:color="auto" w:fill="FFFFFF"/>
              <w:spacing w:after="0" w:line="288" w:lineRule="atLeast"/>
              <w:jc w:val="both"/>
              <w:rPr>
                <w:rFonts w:ascii="Times New Roman" w:eastAsia="Calibri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494048">
              <w:rPr>
                <w:rFonts w:ascii="Times New Roman" w:eastAsia="Calibri" w:hAnsi="Times New Roman" w:cs="Times New Roman"/>
                <w:color w:val="2A2928"/>
                <w:sz w:val="28"/>
                <w:szCs w:val="28"/>
                <w:lang w:val="uk-UA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Документи приймаються до</w:t>
            </w:r>
            <w:r w:rsidR="00161F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61F41" w:rsidRPr="00161F41">
              <w:rPr>
                <w:rFonts w:ascii="Times New Roman" w:hAnsi="Times New Roman" w:cs="Times New Roman"/>
                <w:sz w:val="28"/>
                <w:szCs w:val="28"/>
              </w:rPr>
              <w:t xml:space="preserve">16 год.15 </w:t>
            </w:r>
            <w:proofErr w:type="spellStart"/>
            <w:r w:rsidR="00161F41" w:rsidRPr="00161F41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 w:rsidR="00161F41" w:rsidRPr="00161F41">
              <w:rPr>
                <w:rFonts w:ascii="Times New Roman" w:hAnsi="Times New Roman" w:cs="Times New Roman"/>
                <w:sz w:val="28"/>
                <w:szCs w:val="28"/>
              </w:rPr>
              <w:t xml:space="preserve">. 27 </w:t>
            </w:r>
            <w:proofErr w:type="spellStart"/>
            <w:r w:rsidR="00161F41" w:rsidRPr="00161F41">
              <w:rPr>
                <w:rFonts w:ascii="Times New Roman" w:hAnsi="Times New Roman" w:cs="Times New Roman"/>
                <w:sz w:val="28"/>
                <w:szCs w:val="28"/>
              </w:rPr>
              <w:t>вересня</w:t>
            </w:r>
            <w:proofErr w:type="spellEnd"/>
            <w:r w:rsidR="00161F41" w:rsidRPr="00161F41">
              <w:rPr>
                <w:rFonts w:ascii="Times New Roman" w:hAnsi="Times New Roman" w:cs="Times New Roman"/>
                <w:sz w:val="28"/>
                <w:szCs w:val="28"/>
              </w:rPr>
              <w:t xml:space="preserve"> 2019 року</w:t>
            </w: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за </w:t>
            </w:r>
            <w:proofErr w:type="spellStart"/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 вул. Шевченка, 53, м. Хмельницький, 29000</w:t>
            </w:r>
          </w:p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4048" w:rsidRPr="00494048" w:rsidTr="00F2517A">
        <w:tc>
          <w:tcPr>
            <w:tcW w:w="2802" w:type="dxa"/>
            <w:hideMark/>
          </w:tcPr>
          <w:p w:rsidR="00494048" w:rsidRPr="00FB75DC" w:rsidRDefault="00FB75DC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B7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Місце, час та дата початку проведення 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6804" w:type="dxa"/>
            <w:hideMark/>
          </w:tcPr>
          <w:p w:rsidR="00660C20" w:rsidRPr="00660C20" w:rsidRDefault="00660C20" w:rsidP="00660C20">
            <w:pPr>
              <w:pStyle w:val="a4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C20">
              <w:rPr>
                <w:rFonts w:ascii="Times New Roman" w:hAnsi="Times New Roman"/>
                <w:sz w:val="28"/>
                <w:szCs w:val="28"/>
              </w:rPr>
              <w:t>Конкурс (</w:t>
            </w:r>
            <w:proofErr w:type="spellStart"/>
            <w:r w:rsidRPr="00660C20">
              <w:rPr>
                <w:rFonts w:ascii="Times New Roman" w:hAnsi="Times New Roman"/>
                <w:sz w:val="28"/>
                <w:szCs w:val="28"/>
              </w:rPr>
              <w:t>електронне</w:t>
            </w:r>
            <w:proofErr w:type="spellEnd"/>
            <w:r w:rsidRPr="00660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C20">
              <w:rPr>
                <w:rFonts w:ascii="Times New Roman" w:hAnsi="Times New Roman"/>
                <w:sz w:val="28"/>
                <w:szCs w:val="28"/>
              </w:rPr>
              <w:t>тестування</w:t>
            </w:r>
            <w:proofErr w:type="spellEnd"/>
            <w:r w:rsidRPr="00660C20">
              <w:rPr>
                <w:rFonts w:ascii="Times New Roman" w:hAnsi="Times New Roman"/>
                <w:sz w:val="28"/>
                <w:szCs w:val="28"/>
              </w:rPr>
              <w:t xml:space="preserve">) буде проведено о 10 год. 02 </w:t>
            </w:r>
            <w:proofErr w:type="spellStart"/>
            <w:r w:rsidRPr="00660C20">
              <w:rPr>
                <w:rFonts w:ascii="Times New Roman" w:hAnsi="Times New Roman"/>
                <w:sz w:val="28"/>
                <w:szCs w:val="28"/>
              </w:rPr>
              <w:t>жовтня</w:t>
            </w:r>
            <w:proofErr w:type="spellEnd"/>
            <w:r w:rsidRPr="00660C20">
              <w:rPr>
                <w:rFonts w:ascii="Times New Roman" w:hAnsi="Times New Roman"/>
                <w:sz w:val="28"/>
                <w:szCs w:val="28"/>
              </w:rPr>
              <w:t xml:space="preserve"> 2019 </w:t>
            </w:r>
            <w:proofErr w:type="gramStart"/>
            <w:r w:rsidRPr="00660C20">
              <w:rPr>
                <w:rFonts w:ascii="Times New Roman" w:hAnsi="Times New Roman"/>
                <w:sz w:val="28"/>
                <w:szCs w:val="28"/>
              </w:rPr>
              <w:t>року  за</w:t>
            </w:r>
            <w:proofErr w:type="gramEnd"/>
            <w:r w:rsidRPr="00660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C20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660C20">
              <w:rPr>
                <w:rFonts w:ascii="Times New Roman" w:hAnsi="Times New Roman"/>
                <w:sz w:val="28"/>
                <w:szCs w:val="28"/>
              </w:rPr>
              <w:t xml:space="preserve">: 29000,     </w:t>
            </w:r>
          </w:p>
          <w:p w:rsidR="00494048" w:rsidRPr="00494048" w:rsidRDefault="00660C20" w:rsidP="00660C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0C20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660C20">
              <w:rPr>
                <w:rFonts w:ascii="Times New Roman" w:hAnsi="Times New Roman" w:cs="Times New Roman"/>
                <w:sz w:val="28"/>
                <w:szCs w:val="28"/>
              </w:rPr>
              <w:t>Хмельницький</w:t>
            </w:r>
            <w:proofErr w:type="spellEnd"/>
            <w:r w:rsidRPr="00660C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0C20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60C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60C20">
              <w:rPr>
                <w:rFonts w:ascii="Times New Roman" w:hAnsi="Times New Roman" w:cs="Times New Roman"/>
                <w:sz w:val="28"/>
                <w:szCs w:val="28"/>
              </w:rPr>
              <w:t>Проскурівська</w:t>
            </w:r>
            <w:proofErr w:type="spellEnd"/>
            <w:r w:rsidRPr="00660C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51FF7" w:rsidRPr="00AC5E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  <w:r w:rsidRPr="00660C20">
              <w:rPr>
                <w:rFonts w:ascii="Times New Roman" w:hAnsi="Times New Roman" w:cs="Times New Roman"/>
                <w:sz w:val="28"/>
                <w:szCs w:val="28"/>
              </w:rPr>
              <w:t xml:space="preserve">, (корпус №4, </w:t>
            </w:r>
            <w:proofErr w:type="spellStart"/>
            <w:r w:rsidRPr="00660C20">
              <w:rPr>
                <w:rFonts w:ascii="Times New Roman" w:hAnsi="Times New Roman" w:cs="Times New Roman"/>
                <w:sz w:val="28"/>
                <w:szCs w:val="28"/>
              </w:rPr>
              <w:t>аудиторія</w:t>
            </w:r>
            <w:proofErr w:type="spellEnd"/>
            <w:r w:rsidRPr="00660C20">
              <w:rPr>
                <w:rFonts w:ascii="Times New Roman" w:hAnsi="Times New Roman" w:cs="Times New Roman"/>
                <w:sz w:val="28"/>
                <w:szCs w:val="28"/>
              </w:rPr>
              <w:t xml:space="preserve"> 108)/</w:t>
            </w:r>
            <w:proofErr w:type="spellStart"/>
            <w:r w:rsidRPr="00660C20">
              <w:rPr>
                <w:rFonts w:ascii="Times New Roman" w:hAnsi="Times New Roman" w:cs="Times New Roman"/>
                <w:sz w:val="28"/>
                <w:szCs w:val="28"/>
              </w:rPr>
              <w:t>приміщення</w:t>
            </w:r>
            <w:proofErr w:type="spellEnd"/>
            <w:r w:rsidRPr="00660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0C20">
              <w:rPr>
                <w:rFonts w:ascii="Times New Roman" w:hAnsi="Times New Roman" w:cs="Times New Roman"/>
                <w:sz w:val="28"/>
                <w:szCs w:val="28"/>
              </w:rPr>
              <w:t>Хмельницького</w:t>
            </w:r>
            <w:proofErr w:type="spellEnd"/>
            <w:r w:rsidRPr="00660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0C20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 w:rsidRPr="00660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0C20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660C20">
              <w:rPr>
                <w:rFonts w:ascii="Times New Roman" w:hAnsi="Times New Roman" w:cs="Times New Roman"/>
                <w:sz w:val="28"/>
                <w:szCs w:val="28"/>
              </w:rPr>
              <w:t xml:space="preserve"> та права </w:t>
            </w:r>
            <w:proofErr w:type="spellStart"/>
            <w:r w:rsidRPr="00660C20">
              <w:rPr>
                <w:rFonts w:ascii="Times New Roman" w:hAnsi="Times New Roman" w:cs="Times New Roman"/>
                <w:sz w:val="28"/>
                <w:szCs w:val="28"/>
              </w:rPr>
              <w:t>імені</w:t>
            </w:r>
            <w:proofErr w:type="spellEnd"/>
            <w:r w:rsidRPr="00660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0C20">
              <w:rPr>
                <w:rFonts w:ascii="Times New Roman" w:hAnsi="Times New Roman" w:cs="Times New Roman"/>
                <w:sz w:val="28"/>
                <w:szCs w:val="28"/>
              </w:rPr>
              <w:t>Леоніда</w:t>
            </w:r>
            <w:proofErr w:type="spellEnd"/>
            <w:r w:rsidRPr="00660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0C20">
              <w:rPr>
                <w:rFonts w:ascii="Times New Roman" w:hAnsi="Times New Roman" w:cs="Times New Roman"/>
                <w:sz w:val="28"/>
                <w:szCs w:val="28"/>
              </w:rPr>
              <w:t>Юзькова</w:t>
            </w:r>
            <w:proofErr w:type="spellEnd"/>
            <w:r w:rsidRPr="00660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4048" w:rsidRPr="00494048" w:rsidTr="00F2517A">
        <w:tc>
          <w:tcPr>
            <w:tcW w:w="2802" w:type="dxa"/>
            <w:hideMark/>
          </w:tcPr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uk-UA"/>
              </w:rPr>
            </w:pPr>
            <w:proofErr w:type="spellStart"/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Галишук</w:t>
            </w:r>
            <w:proofErr w:type="spellEnd"/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Наталія Михайлівна, </w:t>
            </w:r>
            <w:proofErr w:type="spellStart"/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(0382) 65-60-53</w:t>
            </w:r>
          </w:p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hyperlink r:id="rId7" w:history="1">
              <w:r w:rsidRPr="0049404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hr2@consumerhm.gov.ua</w:t>
              </w:r>
            </w:hyperlink>
            <w:r w:rsidRPr="0049404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494048" w:rsidRPr="00494048" w:rsidTr="00F2517A">
        <w:tc>
          <w:tcPr>
            <w:tcW w:w="9606" w:type="dxa"/>
            <w:gridSpan w:val="2"/>
          </w:tcPr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40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94048" w:rsidRPr="00494048" w:rsidTr="00F2517A">
        <w:tc>
          <w:tcPr>
            <w:tcW w:w="2802" w:type="dxa"/>
            <w:hideMark/>
          </w:tcPr>
          <w:p w:rsidR="00494048" w:rsidRPr="00494048" w:rsidRDefault="00494048" w:rsidP="004940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  <w:hideMark/>
          </w:tcPr>
          <w:p w:rsidR="00494048" w:rsidRPr="00494048" w:rsidRDefault="00494048" w:rsidP="003D33D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Вища освіта </w:t>
            </w:r>
            <w:r w:rsidRPr="00494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не нижче молодшого бакалавра або бакалавра </w:t>
            </w:r>
            <w:r w:rsidRPr="0049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 спеціальністю «Ветеринарна медицина»</w:t>
            </w:r>
            <w:r w:rsidR="003D3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494048" w:rsidRPr="00494048" w:rsidTr="00F2517A">
        <w:tc>
          <w:tcPr>
            <w:tcW w:w="2802" w:type="dxa"/>
            <w:hideMark/>
          </w:tcPr>
          <w:p w:rsidR="00494048" w:rsidRPr="00494048" w:rsidRDefault="00494048" w:rsidP="004940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Без вимог</w:t>
            </w:r>
          </w:p>
        </w:tc>
      </w:tr>
      <w:tr w:rsidR="00494048" w:rsidRPr="00494048" w:rsidTr="00F2517A">
        <w:tc>
          <w:tcPr>
            <w:tcW w:w="2802" w:type="dxa"/>
            <w:hideMark/>
          </w:tcPr>
          <w:p w:rsidR="00494048" w:rsidRPr="00494048" w:rsidRDefault="00494048" w:rsidP="004940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494048" w:rsidRPr="00494048" w:rsidTr="00F2517A">
        <w:tc>
          <w:tcPr>
            <w:tcW w:w="2802" w:type="dxa"/>
            <w:hideMark/>
          </w:tcPr>
          <w:p w:rsidR="00494048" w:rsidRPr="00494048" w:rsidRDefault="00494048" w:rsidP="004940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Володіння іноземною мовою</w:t>
            </w:r>
          </w:p>
        </w:tc>
        <w:tc>
          <w:tcPr>
            <w:tcW w:w="6804" w:type="dxa"/>
            <w:hideMark/>
          </w:tcPr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Без вимог</w:t>
            </w:r>
          </w:p>
        </w:tc>
      </w:tr>
      <w:tr w:rsidR="00494048" w:rsidRPr="00494048" w:rsidTr="00F2517A">
        <w:tc>
          <w:tcPr>
            <w:tcW w:w="9606" w:type="dxa"/>
            <w:gridSpan w:val="2"/>
          </w:tcPr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40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94048" w:rsidRPr="00494048" w:rsidTr="00F2517A">
        <w:tc>
          <w:tcPr>
            <w:tcW w:w="2802" w:type="dxa"/>
            <w:hideMark/>
          </w:tcPr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40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40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94048" w:rsidRPr="003D33D2" w:rsidTr="00F2517A">
        <w:tc>
          <w:tcPr>
            <w:tcW w:w="2802" w:type="dxa"/>
            <w:hideMark/>
          </w:tcPr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Уміння працювати з комп’ютером</w:t>
            </w:r>
          </w:p>
        </w:tc>
        <w:tc>
          <w:tcPr>
            <w:tcW w:w="6804" w:type="dxa"/>
            <w:hideMark/>
          </w:tcPr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Рівень досвідченого користувача; досвід роботи з офісним пакетом </w:t>
            </w: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Point</w:t>
            </w: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); навички роботи з інформаційно-пошуковими системами в мережі Інтернет.</w:t>
            </w:r>
          </w:p>
        </w:tc>
      </w:tr>
      <w:tr w:rsidR="00494048" w:rsidRPr="003D33D2" w:rsidTr="00F2517A">
        <w:tc>
          <w:tcPr>
            <w:tcW w:w="2802" w:type="dxa"/>
            <w:hideMark/>
          </w:tcPr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Необхідні ділові якості</w:t>
            </w:r>
          </w:p>
        </w:tc>
        <w:tc>
          <w:tcPr>
            <w:tcW w:w="6804" w:type="dxa"/>
            <w:hideMark/>
          </w:tcPr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Уміння визначати пріоритети, аналітичні здібності, діалогове спілкування (усне і письмове), вміння активно слухати, здатність концентруватись на деталях, дотримуватись субординації,  оперативність, вимогливість, уміння працювати в команді, </w:t>
            </w:r>
            <w:proofErr w:type="spellStart"/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494048" w:rsidRPr="003D33D2" w:rsidTr="00F2517A">
        <w:tc>
          <w:tcPr>
            <w:tcW w:w="2802" w:type="dxa"/>
            <w:hideMark/>
          </w:tcPr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3. Необхідні особистісні компетенції </w:t>
            </w:r>
          </w:p>
        </w:tc>
        <w:tc>
          <w:tcPr>
            <w:tcW w:w="6804" w:type="dxa"/>
            <w:hideMark/>
          </w:tcPr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Відповідальність, порядність, дисциплінованість, комунікабельність,  ініціативність, тактовність, неупередженість, емоційна стабільність.</w:t>
            </w:r>
          </w:p>
        </w:tc>
      </w:tr>
      <w:tr w:rsidR="00494048" w:rsidRPr="00494048" w:rsidTr="00F2517A">
        <w:tc>
          <w:tcPr>
            <w:tcW w:w="9606" w:type="dxa"/>
            <w:gridSpan w:val="2"/>
          </w:tcPr>
          <w:p w:rsidR="00FB75DC" w:rsidRDefault="00FB75DC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40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94048" w:rsidRPr="00494048" w:rsidTr="00F2517A">
        <w:tc>
          <w:tcPr>
            <w:tcW w:w="2802" w:type="dxa"/>
            <w:hideMark/>
          </w:tcPr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40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40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494048" w:rsidRPr="00494048" w:rsidTr="00F2517A">
        <w:tc>
          <w:tcPr>
            <w:tcW w:w="2802" w:type="dxa"/>
            <w:hideMark/>
          </w:tcPr>
          <w:p w:rsidR="00494048" w:rsidRPr="00494048" w:rsidRDefault="00494048" w:rsidP="0049404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Конституція України;</w:t>
            </w:r>
          </w:p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494048" w:rsidRPr="00494048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</w:tc>
      </w:tr>
      <w:tr w:rsidR="005158CF" w:rsidRPr="003D33D2" w:rsidTr="00F2517A">
        <w:tc>
          <w:tcPr>
            <w:tcW w:w="2802" w:type="dxa"/>
            <w:hideMark/>
          </w:tcPr>
          <w:p w:rsidR="00494048" w:rsidRPr="00494048" w:rsidRDefault="00494048" w:rsidP="00FB75D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</w:t>
            </w:r>
            <w:r w:rsidR="00FB75DC" w:rsidRPr="00FB7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положення про </w:t>
            </w:r>
            <w:r w:rsidR="00FB75DC" w:rsidRPr="00FB7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структурний підрозділ</w:t>
            </w:r>
            <w:r w:rsidRPr="00494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6804" w:type="dxa"/>
            <w:hideMark/>
          </w:tcPr>
          <w:p w:rsidR="00494048" w:rsidRPr="00FB75DC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B75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Положення про Головне управління </w:t>
            </w:r>
            <w:proofErr w:type="spellStart"/>
            <w:r w:rsidRPr="00FB75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FB75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Хмельницькій області. Типові правила внутрішнього службового розпорядку, затвердженого наказом Національного агентства України з питань державної служби від 03.03.2016 року №50 </w:t>
            </w:r>
          </w:p>
          <w:p w:rsidR="00494048" w:rsidRPr="00FB75DC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B75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Закон України «Про основні засади державного нагляду(контролю) у сфері господарської діяльності»;</w:t>
            </w:r>
          </w:p>
          <w:p w:rsidR="00494048" w:rsidRPr="00FB75DC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B75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Закон України «Про основні принципи та вимоги до безпечності та якості харчових продуктів»;</w:t>
            </w:r>
          </w:p>
          <w:p w:rsidR="00494048" w:rsidRPr="0098200E" w:rsidRDefault="00494048" w:rsidP="00494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20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Закон України «Про ветеринарну медицину»;</w:t>
            </w:r>
          </w:p>
          <w:p w:rsidR="00494048" w:rsidRPr="00494048" w:rsidRDefault="00494048" w:rsidP="003D33D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9820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ідентифікацію та реєстрацію </w:t>
            </w:r>
            <w:r w:rsidRPr="009820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тварин»;</w:t>
            </w:r>
            <w:r w:rsidRPr="0049404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FB75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</w:t>
            </w:r>
            <w:r w:rsidR="003D33D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тваринний світ</w:t>
            </w:r>
            <w:r w:rsidRPr="00FB75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2579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="003D33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Закон України «Про мисливське господарство та полювання»; Закон України «Про захист тварин від жорстокого поводження»; Закон України «Про бджільницьво»;</w:t>
            </w:r>
            <w:bookmarkStart w:id="7" w:name="_GoBack"/>
            <w:bookmarkEnd w:id="7"/>
            <w:r w:rsidR="002579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Інструкції щодо профілактики та боротьби з інфекційними хворобами тварин. </w:t>
            </w:r>
            <w:r w:rsidRPr="00FB75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94048" w:rsidRPr="00494048" w:rsidRDefault="00494048" w:rsidP="00494048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4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 w:rsidRPr="004940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 січня 2017 року</w:t>
      </w:r>
      <w:r w:rsidRPr="00494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494048" w:rsidRPr="00494048" w:rsidRDefault="00494048" w:rsidP="004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94048" w:rsidRPr="00494048" w:rsidRDefault="00494048" w:rsidP="0049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94048" w:rsidRDefault="00494048" w:rsidP="0049404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49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F52A00"/>
    <w:multiLevelType w:val="multilevel"/>
    <w:tmpl w:val="07EAD76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D0"/>
    <w:rsid w:val="000D1AD1"/>
    <w:rsid w:val="00151FF7"/>
    <w:rsid w:val="00161F41"/>
    <w:rsid w:val="00202212"/>
    <w:rsid w:val="00227744"/>
    <w:rsid w:val="00257922"/>
    <w:rsid w:val="003152D2"/>
    <w:rsid w:val="00322C75"/>
    <w:rsid w:val="0037017C"/>
    <w:rsid w:val="00383F98"/>
    <w:rsid w:val="003D33D2"/>
    <w:rsid w:val="003F4C9E"/>
    <w:rsid w:val="00494048"/>
    <w:rsid w:val="005158CF"/>
    <w:rsid w:val="00660C20"/>
    <w:rsid w:val="00770C9D"/>
    <w:rsid w:val="008741D0"/>
    <w:rsid w:val="008F73D2"/>
    <w:rsid w:val="0094175F"/>
    <w:rsid w:val="00941C59"/>
    <w:rsid w:val="0098200E"/>
    <w:rsid w:val="00A16658"/>
    <w:rsid w:val="00A90499"/>
    <w:rsid w:val="00AC5E6D"/>
    <w:rsid w:val="00C97EE7"/>
    <w:rsid w:val="00CC4792"/>
    <w:rsid w:val="00D247CD"/>
    <w:rsid w:val="00D27E6D"/>
    <w:rsid w:val="00DD0960"/>
    <w:rsid w:val="00DE2F7C"/>
    <w:rsid w:val="00E026C6"/>
    <w:rsid w:val="00F91A1C"/>
    <w:rsid w:val="00FB6C30"/>
    <w:rsid w:val="00FB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12F77"/>
  <w15:chartTrackingRefBased/>
  <w15:docId w15:val="{C68CE199-8EA6-4187-8536-9F81AB3D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94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404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494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6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2@consumer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T141682.html" TargetMode="External"/><Relationship Id="rId5" Type="http://schemas.openxmlformats.org/officeDocument/2006/relationships/hyperlink" Target="http://search.ligazakon.ua/l_doc2.nsf/link1/T14168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19</cp:revision>
  <dcterms:created xsi:type="dcterms:W3CDTF">2019-09-05T07:59:00Z</dcterms:created>
  <dcterms:modified xsi:type="dcterms:W3CDTF">2019-09-12T10:34:00Z</dcterms:modified>
</cp:coreProperties>
</file>