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290916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290916" w:rsidRPr="00290916">
        <w:rPr>
          <w:sz w:val="28"/>
          <w:szCs w:val="28"/>
        </w:rPr>
        <w:t>6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33BE3" w:rsidRDefault="00E33BE3" w:rsidP="00E33BE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вересня 2019 року №191- к</w:t>
      </w:r>
    </w:p>
    <w:p w:rsidR="00E33BE3" w:rsidRDefault="00E33BE3" w:rsidP="00E33BE3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</w:t>
      </w:r>
      <w:r w:rsidR="00B266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6E51E4">
        <w:rPr>
          <w:sz w:val="28"/>
          <w:szCs w:val="28"/>
          <w:lang w:val="uk-UA"/>
        </w:rPr>
        <w:t>державного контролю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6E51E4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284" w:type="dxa"/>
        <w:tblLook w:val="00A0" w:firstRow="1" w:lastRow="0" w:firstColumn="1" w:lastColumn="0" w:noHBand="0" w:noVBand="0"/>
      </w:tblPr>
      <w:tblGrid>
        <w:gridCol w:w="2802"/>
        <w:gridCol w:w="6980"/>
      </w:tblGrid>
      <w:tr w:rsidR="00D40ACF" w:rsidTr="006605D5">
        <w:tc>
          <w:tcPr>
            <w:tcW w:w="9782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B22C6B" w:rsidTr="006605D5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980" w:type="dxa"/>
          </w:tcPr>
          <w:p w:rsidR="00906895" w:rsidRPr="007E013E" w:rsidRDefault="00906895" w:rsidP="00906895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1.Головний спеціаліст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нагляду. </w:t>
            </w:r>
          </w:p>
          <w:p w:rsidR="00906895" w:rsidRDefault="00906895" w:rsidP="0090689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906895" w:rsidRDefault="00906895" w:rsidP="0090689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6"/>
                <w:lang w:val="uk-UA"/>
              </w:rPr>
              <w:t xml:space="preserve">Приймає участь в робочих і державних комісіях по експертизі проектів будівництва та прийняття в експлуатацію збудованих </w:t>
            </w:r>
            <w:r>
              <w:rPr>
                <w:sz w:val="28"/>
                <w:szCs w:val="28"/>
                <w:lang w:val="uk-UA"/>
              </w:rPr>
              <w:t>об’єктів санітарних заходів,</w:t>
            </w:r>
            <w:r>
              <w:rPr>
                <w:sz w:val="28"/>
                <w:szCs w:val="26"/>
                <w:lang w:val="uk-UA"/>
              </w:rPr>
              <w:t xml:space="preserve"> тваринницьких об'єктів і підприємств по забою тварин, з переробки, зберігання, транспортування й реалізації харчової продукції і сировини тваринного походження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06895" w:rsidRDefault="00906895" w:rsidP="0090689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97AF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 Приймає участь у розробці проектів планів щорічного державного нагляду (контролю) в області  відповідно до законодавства та доведених завдань.</w:t>
            </w:r>
          </w:p>
          <w:p w:rsidR="00906895" w:rsidRDefault="00297AF0" w:rsidP="00906895">
            <w:pPr>
              <w:ind w:firstLine="7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0689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06895">
              <w:rPr>
                <w:sz w:val="28"/>
                <w:szCs w:val="26"/>
              </w:rPr>
              <w:t>Приймає</w:t>
            </w:r>
            <w:proofErr w:type="spellEnd"/>
            <w:r w:rsidR="00906895">
              <w:rPr>
                <w:sz w:val="28"/>
                <w:szCs w:val="26"/>
              </w:rPr>
              <w:t xml:space="preserve"> участь у </w:t>
            </w:r>
            <w:proofErr w:type="spellStart"/>
            <w:r w:rsidR="00906895">
              <w:rPr>
                <w:sz w:val="28"/>
                <w:szCs w:val="26"/>
              </w:rPr>
              <w:t>проведенні</w:t>
            </w:r>
            <w:proofErr w:type="spellEnd"/>
            <w:r w:rsidR="00906895">
              <w:rPr>
                <w:sz w:val="28"/>
                <w:szCs w:val="26"/>
              </w:rPr>
              <w:t xml:space="preserve"> </w:t>
            </w:r>
            <w:proofErr w:type="spellStart"/>
            <w:r w:rsidR="00906895">
              <w:rPr>
                <w:sz w:val="28"/>
                <w:szCs w:val="26"/>
              </w:rPr>
              <w:t>заходів</w:t>
            </w:r>
            <w:proofErr w:type="spellEnd"/>
            <w:r w:rsidR="00906895">
              <w:rPr>
                <w:sz w:val="28"/>
                <w:szCs w:val="26"/>
              </w:rPr>
              <w:t xml:space="preserve"> державного </w:t>
            </w:r>
            <w:proofErr w:type="spellStart"/>
            <w:r w:rsidR="00906895">
              <w:rPr>
                <w:sz w:val="28"/>
                <w:szCs w:val="26"/>
              </w:rPr>
              <w:t>нагляду</w:t>
            </w:r>
            <w:proofErr w:type="spellEnd"/>
            <w:r w:rsidR="00906895">
              <w:rPr>
                <w:sz w:val="28"/>
                <w:szCs w:val="26"/>
                <w:lang w:val="uk-UA"/>
              </w:rPr>
              <w:t xml:space="preserve"> </w:t>
            </w:r>
            <w:r w:rsidR="00906895">
              <w:rPr>
                <w:sz w:val="28"/>
                <w:szCs w:val="26"/>
              </w:rPr>
              <w:t>(контролю) з</w:t>
            </w:r>
            <w:r w:rsidR="00906895">
              <w:rPr>
                <w:sz w:val="28"/>
                <w:szCs w:val="26"/>
                <w:lang w:val="uk-UA"/>
              </w:rPr>
              <w:t>а напрямком державного контролю</w:t>
            </w:r>
            <w:r w:rsidR="00906895">
              <w:rPr>
                <w:sz w:val="28"/>
                <w:szCs w:val="26"/>
              </w:rPr>
              <w:t>.</w:t>
            </w:r>
          </w:p>
          <w:p w:rsidR="00906895" w:rsidRDefault="005841BA" w:rsidP="00906895">
            <w:pPr>
              <w:pStyle w:val="a7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06895">
              <w:rPr>
                <w:sz w:val="28"/>
                <w:szCs w:val="28"/>
                <w:lang w:val="uk-UA"/>
              </w:rPr>
              <w:t xml:space="preserve">. </w:t>
            </w:r>
            <w:r w:rsidR="00906895">
              <w:rPr>
                <w:sz w:val="28"/>
                <w:szCs w:val="26"/>
                <w:lang w:val="uk-UA"/>
              </w:rPr>
              <w:t>П</w:t>
            </w:r>
            <w:r w:rsidR="00906895" w:rsidRPr="00E16D01">
              <w:rPr>
                <w:sz w:val="28"/>
                <w:szCs w:val="26"/>
                <w:lang w:val="uk-UA"/>
              </w:rPr>
              <w:t xml:space="preserve">риймає участь у проведенні навчань (стажувань, семінарів та ін.) з працівниками  районних, міськрайонних та міського управлінь підпорядкованих Головному управлінню </w:t>
            </w:r>
            <w:proofErr w:type="spellStart"/>
            <w:r w:rsidR="00906895" w:rsidRPr="00E16D01"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 w:rsidR="00906895" w:rsidRPr="00E16D01">
              <w:rPr>
                <w:sz w:val="28"/>
                <w:szCs w:val="26"/>
                <w:lang w:val="uk-UA"/>
              </w:rPr>
              <w:t xml:space="preserve">   з питань покладених на Відділ.</w:t>
            </w:r>
          </w:p>
          <w:p w:rsidR="00906895" w:rsidRDefault="005841BA" w:rsidP="00906895">
            <w:pPr>
              <w:pStyle w:val="a7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0689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6"/>
                <w:lang w:val="uk-UA"/>
              </w:rPr>
              <w:t xml:space="preserve">Бере участь у </w:t>
            </w:r>
            <w:r w:rsidR="00D76FAF">
              <w:rPr>
                <w:sz w:val="28"/>
                <w:szCs w:val="26"/>
                <w:lang w:val="uk-UA"/>
              </w:rPr>
              <w:t xml:space="preserve">  </w:t>
            </w:r>
            <w:r w:rsidR="00906895">
              <w:rPr>
                <w:sz w:val="28"/>
                <w:szCs w:val="26"/>
                <w:lang w:val="uk-UA"/>
              </w:rPr>
              <w:t>виконанн</w:t>
            </w:r>
            <w:r w:rsidR="003336AA">
              <w:rPr>
                <w:sz w:val="28"/>
                <w:szCs w:val="26"/>
                <w:lang w:val="uk-UA"/>
              </w:rPr>
              <w:t xml:space="preserve">і </w:t>
            </w:r>
            <w:r w:rsidR="00906895">
              <w:rPr>
                <w:sz w:val="28"/>
                <w:szCs w:val="26"/>
                <w:lang w:val="uk-UA"/>
              </w:rPr>
              <w:t xml:space="preserve">розпоряджень обласної державної  адміністрації, доручень, наказів </w:t>
            </w:r>
            <w:proofErr w:type="spellStart"/>
            <w:r w:rsidR="00906895"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 w:rsidR="00906895">
              <w:rPr>
                <w:sz w:val="28"/>
                <w:szCs w:val="26"/>
                <w:lang w:val="uk-UA"/>
              </w:rPr>
              <w:t xml:space="preserve"> України та Головного </w:t>
            </w:r>
            <w:r w:rsidR="00906895">
              <w:rPr>
                <w:sz w:val="28"/>
                <w:szCs w:val="26"/>
                <w:lang w:val="uk-UA"/>
              </w:rPr>
              <w:lastRenderedPageBreak/>
              <w:t>управління в межах компетенції, завдань і повноважень Відділу.</w:t>
            </w:r>
          </w:p>
          <w:p w:rsidR="00906895" w:rsidRDefault="00A96EFA" w:rsidP="00906895">
            <w:pPr>
              <w:pStyle w:val="a7"/>
              <w:ind w:firstLine="709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06895">
              <w:rPr>
                <w:sz w:val="28"/>
                <w:szCs w:val="28"/>
                <w:lang w:val="uk-UA"/>
              </w:rPr>
              <w:t>. Готує документи і матеріали, необхідні для роботи Головного управління за завданням начальника Відділу</w:t>
            </w:r>
            <w:r w:rsidR="00906895"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906895" w:rsidRDefault="00A96EFA" w:rsidP="0090689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9</w:t>
            </w:r>
            <w:r w:rsidR="00906895">
              <w:rPr>
                <w:rStyle w:val="rvts0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rvts0"/>
                <w:sz w:val="28"/>
                <w:szCs w:val="28"/>
                <w:lang w:val="uk-UA"/>
              </w:rPr>
              <w:t>Дотримується правил ведення діловодства у відділі.</w:t>
            </w:r>
          </w:p>
          <w:p w:rsidR="00906895" w:rsidRDefault="00705E43" w:rsidP="00906895">
            <w:pPr>
              <w:pStyle w:val="a9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906895">
              <w:rPr>
                <w:sz w:val="28"/>
                <w:lang w:val="uk-UA"/>
              </w:rPr>
              <w:t>. 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906895" w:rsidRDefault="00705E43" w:rsidP="00906895">
            <w:pPr>
              <w:pStyle w:val="a9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906895">
              <w:rPr>
                <w:sz w:val="28"/>
                <w:lang w:val="uk-UA"/>
              </w:rPr>
              <w:t>. Здійснює підготовку звітів з питань державного нагляду (контролю).</w:t>
            </w:r>
          </w:p>
          <w:p w:rsidR="00906895" w:rsidRDefault="00906895" w:rsidP="0090689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2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</w:t>
            </w:r>
            <w:r w:rsidRPr="006A04B8">
              <w:rPr>
                <w:sz w:val="28"/>
                <w:szCs w:val="28"/>
              </w:rPr>
              <w:t>Запобігає виникненню реального, потенційного конфлікту інтересів під час проходження державної служби.</w:t>
            </w:r>
          </w:p>
          <w:p w:rsidR="00906895" w:rsidRDefault="0060722A" w:rsidP="00906895">
            <w:pPr>
              <w:pStyle w:val="rvps2"/>
              <w:spacing w:before="0" w:beforeAutospacing="0" w:after="0" w:afterAutospacing="0"/>
              <w:ind w:firstLine="709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  <w:r w:rsidR="0090689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906895" w:rsidRPr="00867BFF">
              <w:rPr>
                <w:spacing w:val="-2"/>
                <w:sz w:val="28"/>
                <w:szCs w:val="28"/>
                <w:lang w:val="uk-UA"/>
              </w:rPr>
              <w:tab/>
              <w:t>Виконує накази, доручення керівництва.</w:t>
            </w:r>
          </w:p>
          <w:p w:rsidR="00906895" w:rsidRDefault="0060722A" w:rsidP="00906895">
            <w:pPr>
              <w:pStyle w:val="rvps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14</w:t>
            </w:r>
            <w:r w:rsidR="00906895" w:rsidRPr="00867BFF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906895" w:rsidRPr="00867BFF">
              <w:rPr>
                <w:sz w:val="28"/>
                <w:szCs w:val="28"/>
                <w:bdr w:val="none" w:sz="0" w:space="0" w:color="auto" w:frame="1"/>
                <w:lang w:val="uk-UA"/>
              </w:rPr>
              <w:tab/>
              <w:t xml:space="preserve"> Здійснює інші функції, передбачені законодавством.</w:t>
            </w:r>
          </w:p>
          <w:p w:rsidR="00D40ACF" w:rsidRDefault="00D40ACF" w:rsidP="00EE6431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2802"/>
        <w:gridCol w:w="6554"/>
        <w:gridCol w:w="142"/>
      </w:tblGrid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55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E82283">
              <w:rPr>
                <w:sz w:val="28"/>
                <w:szCs w:val="28"/>
                <w:lang w:val="uk-UA"/>
              </w:rPr>
              <w:t>51</w:t>
            </w:r>
            <w:r w:rsidR="00A42323">
              <w:rPr>
                <w:sz w:val="28"/>
                <w:szCs w:val="28"/>
                <w:lang w:val="uk-UA"/>
              </w:rPr>
              <w:t>1</w:t>
            </w:r>
            <w:r w:rsidR="00E82283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 w:rsidR="00F63510"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6605D5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gridSpan w:val="2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6605D5">
        <w:tc>
          <w:tcPr>
            <w:tcW w:w="2802" w:type="dxa"/>
            <w:hideMark/>
          </w:tcPr>
          <w:p w:rsidR="003925C2" w:rsidRDefault="003925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925C2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P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3925C2" w:rsidRDefault="003925C2" w:rsidP="003925C2">
            <w:pPr>
              <w:rPr>
                <w:sz w:val="28"/>
                <w:szCs w:val="28"/>
                <w:lang w:val="uk-UA"/>
              </w:rPr>
            </w:pPr>
          </w:p>
          <w:p w:rsidR="00C340EA" w:rsidRDefault="00C340EA" w:rsidP="003925C2">
            <w:pPr>
              <w:rPr>
                <w:sz w:val="28"/>
                <w:szCs w:val="28"/>
                <w:lang w:val="uk-UA"/>
              </w:rPr>
            </w:pPr>
          </w:p>
          <w:p w:rsidR="00E6706A" w:rsidRDefault="00E6706A" w:rsidP="003925C2">
            <w:pPr>
              <w:rPr>
                <w:sz w:val="28"/>
                <w:szCs w:val="28"/>
                <w:lang w:val="uk-UA"/>
              </w:rPr>
            </w:pPr>
          </w:p>
          <w:p w:rsidR="00E6706A" w:rsidRDefault="00E6706A" w:rsidP="003925C2">
            <w:pPr>
              <w:rPr>
                <w:sz w:val="28"/>
                <w:szCs w:val="28"/>
                <w:lang w:val="uk-UA"/>
              </w:rPr>
            </w:pPr>
          </w:p>
          <w:p w:rsidR="00D40ACF" w:rsidRPr="003925C2" w:rsidRDefault="003925C2" w:rsidP="00392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</w:tc>
        <w:tc>
          <w:tcPr>
            <w:tcW w:w="6696" w:type="dxa"/>
            <w:gridSpan w:val="2"/>
          </w:tcPr>
          <w:p w:rsidR="003925C2" w:rsidRDefault="003925C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3925C2" w:rsidRDefault="003925C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Pr="00754809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54809">
              <w:rPr>
                <w:sz w:val="28"/>
                <w:szCs w:val="28"/>
                <w:lang w:val="uk-UA"/>
              </w:rPr>
              <w:t>Документи приймаються до</w:t>
            </w:r>
            <w:r w:rsidR="00F4763D">
              <w:rPr>
                <w:sz w:val="28"/>
                <w:szCs w:val="28"/>
                <w:lang w:val="uk-UA"/>
              </w:rPr>
              <w:t xml:space="preserve"> </w:t>
            </w:r>
            <w:r w:rsidR="00F4763D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F4763D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F4763D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F4763D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F4763D">
              <w:rPr>
                <w:sz w:val="28"/>
                <w:szCs w:val="28"/>
                <w:lang w:eastAsia="en-US"/>
              </w:rPr>
              <w:t xml:space="preserve"> 2019 року</w:t>
            </w:r>
            <w:r w:rsidRPr="00754809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Pr="0075480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5480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C340EA" w:rsidRDefault="00C340EA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3925C2" w:rsidRPr="00EF1567" w:rsidRDefault="006E211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F1567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925C2" w:rsidRPr="00996B3E" w:rsidRDefault="003925C2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F90D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554" w:type="dxa"/>
            <w:hideMark/>
          </w:tcPr>
          <w:p w:rsidR="009D14FA" w:rsidRDefault="009D14FA" w:rsidP="009D14FA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D40ACF" w:rsidRPr="00F4763D" w:rsidRDefault="009D14FA" w:rsidP="00F869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869D3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554" w:type="dxa"/>
            <w:hideMark/>
          </w:tcPr>
          <w:p w:rsidR="00D40ACF" w:rsidRDefault="00E66AA1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 w:rsidRPr="00290916">
              <w:rPr>
                <w:sz w:val="28"/>
                <w:szCs w:val="28"/>
              </w:rPr>
              <w:t xml:space="preserve"> </w:t>
            </w:r>
            <w:proofErr w:type="spellStart"/>
            <w:r w:rsidR="00D40ACF">
              <w:rPr>
                <w:sz w:val="28"/>
                <w:szCs w:val="28"/>
                <w:lang w:val="uk-UA"/>
              </w:rPr>
              <w:t>Галишук</w:t>
            </w:r>
            <w:proofErr w:type="spellEnd"/>
            <w:r w:rsidR="00D40ACF"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 w:rsidR="00D40ACF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D40ACF"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575B" w:rsidRDefault="00E3575B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575B" w:rsidRDefault="00E3575B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554" w:type="dxa"/>
            <w:hideMark/>
          </w:tcPr>
          <w:p w:rsidR="00D40ACF" w:rsidRPr="00180B3A" w:rsidRDefault="00D40ACF" w:rsidP="00B22C6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180B3A" w:rsidRPr="00180B3A">
              <w:rPr>
                <w:sz w:val="28"/>
                <w:szCs w:val="28"/>
                <w:lang w:val="uk-UA"/>
              </w:rPr>
              <w:t>за напрямом підготовки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180B3A" w:rsidRPr="00180B3A">
              <w:rPr>
                <w:sz w:val="28"/>
                <w:szCs w:val="28"/>
                <w:lang w:val="uk-UA"/>
              </w:rPr>
              <w:t>»</w:t>
            </w:r>
            <w:r w:rsidR="00B22C6B">
              <w:rPr>
                <w:sz w:val="28"/>
                <w:szCs w:val="28"/>
                <w:lang w:val="uk-UA"/>
              </w:rPr>
              <w:t xml:space="preserve">, 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 </w:t>
            </w:r>
            <w:r w:rsidR="00F52E0B">
              <w:rPr>
                <w:sz w:val="28"/>
                <w:szCs w:val="28"/>
                <w:lang w:val="uk-UA"/>
              </w:rPr>
              <w:t>«</w:t>
            </w:r>
            <w:r w:rsidR="001A7EEF">
              <w:rPr>
                <w:sz w:val="28"/>
                <w:szCs w:val="28"/>
                <w:lang w:val="uk-UA"/>
              </w:rPr>
              <w:t>Ветеринар</w:t>
            </w:r>
            <w:r w:rsidR="00B22C6B">
              <w:rPr>
                <w:sz w:val="28"/>
                <w:szCs w:val="28"/>
                <w:lang w:val="uk-UA"/>
              </w:rPr>
              <w:t>на гігієна, санітарія і експертиза</w:t>
            </w:r>
            <w:r w:rsidR="00F52E0B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B22C6B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B22C6B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55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B22C6B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55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55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6605D5">
        <w:trPr>
          <w:gridAfter w:val="1"/>
          <w:wAfter w:w="142" w:type="dxa"/>
        </w:trPr>
        <w:tc>
          <w:tcPr>
            <w:tcW w:w="2802" w:type="dxa"/>
            <w:hideMark/>
          </w:tcPr>
          <w:p w:rsidR="00A4202B" w:rsidRDefault="00A4202B" w:rsidP="00A4202B">
            <w:pPr>
              <w:pStyle w:val="a4"/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</w:p>
          <w:p w:rsidR="00D40ACF" w:rsidRPr="00683ADD" w:rsidRDefault="00D40ACF" w:rsidP="00F90DF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683ADD">
              <w:rPr>
                <w:sz w:val="28"/>
                <w:szCs w:val="28"/>
                <w:lang w:val="uk-UA"/>
              </w:rPr>
              <w:t xml:space="preserve">Знання спеціального </w:t>
            </w:r>
            <w:r w:rsidRPr="00683ADD">
              <w:rPr>
                <w:sz w:val="28"/>
                <w:szCs w:val="28"/>
                <w:lang w:val="uk-UA"/>
              </w:rPr>
              <w:lastRenderedPageBreak/>
              <w:t>законодавства, що пов’язане із завданнями  та змістом роботи державного службовця відповідно до посадової інструкції (</w:t>
            </w:r>
            <w:r w:rsidR="00F90DFF">
              <w:rPr>
                <w:sz w:val="28"/>
                <w:szCs w:val="28"/>
                <w:lang w:val="uk-UA"/>
              </w:rPr>
              <w:t>положення про структурний підрозділ</w:t>
            </w:r>
            <w:r w:rsidRPr="00683AD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54" w:type="dxa"/>
            <w:hideMark/>
          </w:tcPr>
          <w:p w:rsidR="00B22C6B" w:rsidRDefault="00B22C6B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України «Про основні принципи та вимоги до безпечності та якості харчових продуктів»;</w:t>
            </w: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F90DFF" w:rsidRDefault="00D37BF5" w:rsidP="00F90DF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  <w:r w:rsidR="00F90DFF">
              <w:rPr>
                <w:sz w:val="28"/>
                <w:szCs w:val="28"/>
                <w:lang w:val="uk-UA"/>
              </w:rPr>
              <w:t xml:space="preserve"> Закон України «Про основні принципи і вимоги до органічного виробництва»;</w:t>
            </w:r>
          </w:p>
          <w:p w:rsidR="00D37BF5" w:rsidRPr="00732006" w:rsidRDefault="00F90DFF" w:rsidP="00F90DF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0E4448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 w:rsidR="002B44CD">
              <w:rPr>
                <w:sz w:val="28"/>
                <w:szCs w:val="28"/>
                <w:lang w:val="uk-UA"/>
              </w:rPr>
              <w:t xml:space="preserve"> та про відділ державного контролю Головного управління </w:t>
            </w:r>
            <w:proofErr w:type="spellStart"/>
            <w:r w:rsidR="002B44CD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B44CD"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6605D5">
      <w:headerReference w:type="default" r:id="rId10"/>
      <w:pgSz w:w="11906" w:h="16838"/>
      <w:pgMar w:top="1134" w:right="70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C2" w:rsidRDefault="005610C2" w:rsidP="0037735A">
      <w:r>
        <w:separator/>
      </w:r>
    </w:p>
  </w:endnote>
  <w:endnote w:type="continuationSeparator" w:id="0">
    <w:p w:rsidR="005610C2" w:rsidRDefault="005610C2" w:rsidP="003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C2" w:rsidRDefault="005610C2" w:rsidP="0037735A">
      <w:r>
        <w:separator/>
      </w:r>
    </w:p>
  </w:footnote>
  <w:footnote w:type="continuationSeparator" w:id="0">
    <w:p w:rsidR="005610C2" w:rsidRDefault="005610C2" w:rsidP="0037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14487"/>
      <w:docPartObj>
        <w:docPartGallery w:val="Page Numbers (Top of Page)"/>
        <w:docPartUnique/>
      </w:docPartObj>
    </w:sdtPr>
    <w:sdtEndPr/>
    <w:sdtContent>
      <w:p w:rsidR="0037735A" w:rsidRDefault="003773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6B">
          <w:rPr>
            <w:noProof/>
          </w:rPr>
          <w:t>4</w:t>
        </w:r>
        <w:r>
          <w:fldChar w:fldCharType="end"/>
        </w:r>
      </w:p>
    </w:sdtContent>
  </w:sdt>
  <w:p w:rsidR="0037735A" w:rsidRDefault="003773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52370"/>
    <w:rsid w:val="000668FA"/>
    <w:rsid w:val="000A182C"/>
    <w:rsid w:val="000E4448"/>
    <w:rsid w:val="0011435D"/>
    <w:rsid w:val="00180B3A"/>
    <w:rsid w:val="001A7EEF"/>
    <w:rsid w:val="001B6C13"/>
    <w:rsid w:val="001C041E"/>
    <w:rsid w:val="001E2054"/>
    <w:rsid w:val="001F1D7A"/>
    <w:rsid w:val="0021474E"/>
    <w:rsid w:val="00245ED1"/>
    <w:rsid w:val="00290916"/>
    <w:rsid w:val="00297AF0"/>
    <w:rsid w:val="002B44CD"/>
    <w:rsid w:val="002F304D"/>
    <w:rsid w:val="003176B6"/>
    <w:rsid w:val="003249E8"/>
    <w:rsid w:val="003336AA"/>
    <w:rsid w:val="00346620"/>
    <w:rsid w:val="0037735A"/>
    <w:rsid w:val="00384716"/>
    <w:rsid w:val="003925C2"/>
    <w:rsid w:val="00395024"/>
    <w:rsid w:val="003F054F"/>
    <w:rsid w:val="004337BA"/>
    <w:rsid w:val="00435D49"/>
    <w:rsid w:val="004A10CE"/>
    <w:rsid w:val="004E04C2"/>
    <w:rsid w:val="004E4D36"/>
    <w:rsid w:val="005135C5"/>
    <w:rsid w:val="0055561C"/>
    <w:rsid w:val="005610C2"/>
    <w:rsid w:val="005621E3"/>
    <w:rsid w:val="005841BA"/>
    <w:rsid w:val="005E4621"/>
    <w:rsid w:val="0060722A"/>
    <w:rsid w:val="00634925"/>
    <w:rsid w:val="006424E5"/>
    <w:rsid w:val="006605D5"/>
    <w:rsid w:val="00681A69"/>
    <w:rsid w:val="00683ADD"/>
    <w:rsid w:val="006E211C"/>
    <w:rsid w:val="006E51E4"/>
    <w:rsid w:val="006F1499"/>
    <w:rsid w:val="007056E9"/>
    <w:rsid w:val="00705E43"/>
    <w:rsid w:val="00722AA5"/>
    <w:rsid w:val="00735EC2"/>
    <w:rsid w:val="00754809"/>
    <w:rsid w:val="00797956"/>
    <w:rsid w:val="007C65E4"/>
    <w:rsid w:val="007F53F1"/>
    <w:rsid w:val="00890CA1"/>
    <w:rsid w:val="00895DA2"/>
    <w:rsid w:val="008B06E3"/>
    <w:rsid w:val="008C4E29"/>
    <w:rsid w:val="008E36E7"/>
    <w:rsid w:val="00906895"/>
    <w:rsid w:val="00950AE8"/>
    <w:rsid w:val="0098177A"/>
    <w:rsid w:val="00996B3E"/>
    <w:rsid w:val="009D0D66"/>
    <w:rsid w:val="009D14FA"/>
    <w:rsid w:val="009D64B6"/>
    <w:rsid w:val="00A127AA"/>
    <w:rsid w:val="00A204E6"/>
    <w:rsid w:val="00A25791"/>
    <w:rsid w:val="00A31479"/>
    <w:rsid w:val="00A4202B"/>
    <w:rsid w:val="00A42323"/>
    <w:rsid w:val="00A96EFA"/>
    <w:rsid w:val="00AF19F7"/>
    <w:rsid w:val="00B22C6B"/>
    <w:rsid w:val="00B26667"/>
    <w:rsid w:val="00B86730"/>
    <w:rsid w:val="00BD60ED"/>
    <w:rsid w:val="00BF5853"/>
    <w:rsid w:val="00C340EA"/>
    <w:rsid w:val="00C42B12"/>
    <w:rsid w:val="00D029E4"/>
    <w:rsid w:val="00D12F34"/>
    <w:rsid w:val="00D37BF5"/>
    <w:rsid w:val="00D40ACF"/>
    <w:rsid w:val="00D76FAF"/>
    <w:rsid w:val="00DF6B30"/>
    <w:rsid w:val="00E005C0"/>
    <w:rsid w:val="00E23D38"/>
    <w:rsid w:val="00E26A30"/>
    <w:rsid w:val="00E32F0D"/>
    <w:rsid w:val="00E33BE3"/>
    <w:rsid w:val="00E3575B"/>
    <w:rsid w:val="00E66AA1"/>
    <w:rsid w:val="00E6706A"/>
    <w:rsid w:val="00E82283"/>
    <w:rsid w:val="00E952BF"/>
    <w:rsid w:val="00EA1484"/>
    <w:rsid w:val="00EB17F2"/>
    <w:rsid w:val="00EE6431"/>
    <w:rsid w:val="00EF1567"/>
    <w:rsid w:val="00F411BB"/>
    <w:rsid w:val="00F4763D"/>
    <w:rsid w:val="00F52E0B"/>
    <w:rsid w:val="00F63510"/>
    <w:rsid w:val="00F8145F"/>
    <w:rsid w:val="00F84B55"/>
    <w:rsid w:val="00F869D3"/>
    <w:rsid w:val="00F86DCE"/>
    <w:rsid w:val="00F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15D0"/>
  <w15:docId w15:val="{142783A4-415C-4DB5-9213-1AD681C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73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3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2018-11-09T15:13:00Z</cp:lastPrinted>
  <dcterms:created xsi:type="dcterms:W3CDTF">2019-09-05T06:49:00Z</dcterms:created>
  <dcterms:modified xsi:type="dcterms:W3CDTF">2019-09-12T10:27:00Z</dcterms:modified>
</cp:coreProperties>
</file>