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32" w:rsidRPr="00654AFC" w:rsidRDefault="007A50C4" w:rsidP="007A50C4">
      <w:pPr>
        <w:ind w:left="5103"/>
        <w:rPr>
          <w:sz w:val="28"/>
          <w:szCs w:val="28"/>
          <w:lang w:val="uk-UA"/>
        </w:rPr>
      </w:pPr>
      <w:r>
        <w:rPr>
          <w:sz w:val="28"/>
          <w:szCs w:val="28"/>
          <w:lang w:val="uk-UA"/>
        </w:rPr>
        <w:t xml:space="preserve">Додаток </w:t>
      </w:r>
      <w:r w:rsidR="00196D62" w:rsidRPr="00196D62">
        <w:rPr>
          <w:sz w:val="28"/>
          <w:szCs w:val="28"/>
        </w:rPr>
        <w:t>2</w:t>
      </w:r>
      <w:r w:rsidR="00654AFC">
        <w:rPr>
          <w:sz w:val="28"/>
          <w:szCs w:val="28"/>
          <w:lang w:val="uk-UA"/>
        </w:rPr>
        <w:t>3</w:t>
      </w:r>
    </w:p>
    <w:p w:rsidR="007A50C4" w:rsidRDefault="007A50C4" w:rsidP="007A50C4">
      <w:pPr>
        <w:ind w:left="5103"/>
        <w:rPr>
          <w:sz w:val="28"/>
          <w:szCs w:val="28"/>
          <w:lang w:val="uk-UA"/>
        </w:rPr>
      </w:pPr>
      <w:r>
        <w:rPr>
          <w:sz w:val="28"/>
          <w:szCs w:val="28"/>
          <w:lang w:val="uk-UA"/>
        </w:rPr>
        <w:t xml:space="preserve">ЗАТВЕРДЖЕНО </w:t>
      </w:r>
    </w:p>
    <w:p w:rsidR="007A50C4" w:rsidRDefault="007A50C4" w:rsidP="007A50C4">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A50C4" w:rsidRDefault="007A50C4" w:rsidP="007A50C4">
      <w:pPr>
        <w:ind w:left="5103"/>
        <w:jc w:val="both"/>
        <w:rPr>
          <w:sz w:val="28"/>
          <w:szCs w:val="28"/>
          <w:lang w:val="uk-UA"/>
        </w:rPr>
      </w:pPr>
      <w:r>
        <w:rPr>
          <w:sz w:val="28"/>
          <w:szCs w:val="28"/>
          <w:lang w:val="uk-UA"/>
        </w:rPr>
        <w:t xml:space="preserve">від </w:t>
      </w:r>
      <w:r w:rsidR="00EF49A1">
        <w:rPr>
          <w:sz w:val="28"/>
          <w:szCs w:val="28"/>
          <w:lang w:val="uk-UA"/>
        </w:rPr>
        <w:t>12 вересня 2019 року №191- к</w:t>
      </w:r>
    </w:p>
    <w:p w:rsidR="007A50C4" w:rsidRDefault="007A50C4" w:rsidP="007A50C4">
      <w:pPr>
        <w:jc w:val="center"/>
        <w:rPr>
          <w:sz w:val="28"/>
          <w:szCs w:val="28"/>
          <w:lang w:val="uk-UA"/>
        </w:rPr>
      </w:pPr>
    </w:p>
    <w:p w:rsidR="007A50C4" w:rsidRDefault="007A50C4" w:rsidP="007A50C4">
      <w:pPr>
        <w:jc w:val="center"/>
        <w:rPr>
          <w:b/>
          <w:sz w:val="28"/>
          <w:szCs w:val="28"/>
          <w:lang w:val="uk-UA"/>
        </w:rPr>
      </w:pPr>
      <w:r>
        <w:rPr>
          <w:b/>
          <w:sz w:val="28"/>
          <w:szCs w:val="28"/>
          <w:lang w:val="uk-UA"/>
        </w:rPr>
        <w:t>УМОВИ</w:t>
      </w:r>
    </w:p>
    <w:p w:rsidR="007A50C4" w:rsidRDefault="007A50C4" w:rsidP="007A50C4">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Pr>
          <w:sz w:val="28"/>
          <w:szCs w:val="28"/>
          <w:lang w:val="uk-UA"/>
        </w:rPr>
        <w:t>начальника відділу</w:t>
      </w:r>
      <w:r>
        <w:rPr>
          <w:b/>
          <w:sz w:val="28"/>
          <w:szCs w:val="28"/>
          <w:lang w:val="uk-UA"/>
        </w:rPr>
        <w:t xml:space="preserve"> </w:t>
      </w:r>
      <w:r>
        <w:rPr>
          <w:sz w:val="28"/>
          <w:szCs w:val="28"/>
          <w:lang w:val="uk-UA"/>
        </w:rPr>
        <w:t xml:space="preserve">державного нагляду за дотриманням санітарного законодавства Полонського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A50C4" w:rsidRDefault="007A50C4" w:rsidP="007A50C4">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A50C4" w:rsidTr="007A50C4">
        <w:tc>
          <w:tcPr>
            <w:tcW w:w="9606" w:type="dxa"/>
            <w:gridSpan w:val="2"/>
          </w:tcPr>
          <w:p w:rsidR="007A50C4" w:rsidRDefault="007A50C4">
            <w:pPr>
              <w:jc w:val="center"/>
              <w:rPr>
                <w:b/>
                <w:sz w:val="28"/>
                <w:szCs w:val="28"/>
                <w:lang w:eastAsia="en-US"/>
              </w:rPr>
            </w:pPr>
            <w:r>
              <w:rPr>
                <w:b/>
                <w:sz w:val="28"/>
                <w:szCs w:val="28"/>
                <w:lang w:eastAsia="en-US"/>
              </w:rPr>
              <w:t>Загальні умови</w:t>
            </w:r>
          </w:p>
          <w:p w:rsidR="007A50C4" w:rsidRDefault="007A50C4">
            <w:pPr>
              <w:jc w:val="center"/>
              <w:rPr>
                <w:sz w:val="28"/>
                <w:szCs w:val="28"/>
                <w:lang w:eastAsia="en-US"/>
              </w:rPr>
            </w:pPr>
          </w:p>
        </w:tc>
      </w:tr>
      <w:tr w:rsidR="00A8711E" w:rsidTr="00500CDA">
        <w:tc>
          <w:tcPr>
            <w:tcW w:w="2802" w:type="dxa"/>
          </w:tcPr>
          <w:p w:rsidR="00A8711E" w:rsidRDefault="00A8711E" w:rsidP="00500CDA">
            <w:pPr>
              <w:rPr>
                <w:sz w:val="28"/>
                <w:szCs w:val="28"/>
                <w:lang w:val="en-US" w:eastAsia="en-US"/>
              </w:rPr>
            </w:pPr>
            <w:r>
              <w:rPr>
                <w:sz w:val="28"/>
                <w:szCs w:val="28"/>
                <w:lang w:eastAsia="en-US"/>
              </w:rPr>
              <w:t>Посадові обов’язки:</w:t>
            </w:r>
          </w:p>
          <w:p w:rsidR="00A8711E" w:rsidRDefault="00A8711E" w:rsidP="00500CDA">
            <w:pPr>
              <w:rPr>
                <w:sz w:val="28"/>
                <w:szCs w:val="28"/>
                <w:lang w:val="en-US" w:eastAsia="en-US"/>
              </w:rPr>
            </w:pPr>
          </w:p>
        </w:tc>
        <w:tc>
          <w:tcPr>
            <w:tcW w:w="6804" w:type="dxa"/>
            <w:hideMark/>
          </w:tcPr>
          <w:p w:rsidR="00A8711E" w:rsidRDefault="00A8711E" w:rsidP="00500CDA">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Забезпечує, у межах своїх повноважень, державну політику у сфері державного нагляду за дотриманням санітарного законодавства.</w:t>
            </w:r>
          </w:p>
          <w:p w:rsidR="00A8711E" w:rsidRPr="00144FE5" w:rsidRDefault="00A8711E" w:rsidP="00500CDA">
            <w:pPr>
              <w:widowControl/>
              <w:autoSpaceDE/>
              <w:adjustRightInd/>
              <w:spacing w:before="100" w:beforeAutospacing="1" w:after="100" w:afterAutospacing="1"/>
              <w:ind w:left="-108"/>
              <w:jc w:val="both"/>
              <w:rPr>
                <w:sz w:val="28"/>
                <w:szCs w:val="28"/>
                <w:lang w:eastAsia="en-US"/>
              </w:rPr>
            </w:pPr>
            <w:r w:rsidRPr="00144FE5">
              <w:rPr>
                <w:sz w:val="28"/>
                <w:szCs w:val="28"/>
              </w:rPr>
              <w:t>2.</w:t>
            </w:r>
            <w:r w:rsidRPr="00144FE5">
              <w:rPr>
                <w:sz w:val="28"/>
                <w:szCs w:val="28"/>
                <w:bdr w:val="none" w:sz="0" w:space="0" w:color="auto" w:frame="1"/>
                <w:lang w:eastAsia="en-US"/>
              </w:rPr>
              <w:t xml:space="preserve"> Здійснює державний санітарний нагляд (контроль) за безпечністю  та окремими показниками якості харчових продуктів, біологічними продуктами, патологічним матеріалом, додержання підприємствами, установами та організаціями усіх форм власності державних санітарних норм та правил</w:t>
            </w:r>
          </w:p>
          <w:p w:rsidR="00A8711E" w:rsidRDefault="00A8711E" w:rsidP="00500CDA">
            <w:pPr>
              <w:jc w:val="both"/>
              <w:rPr>
                <w:sz w:val="28"/>
                <w:szCs w:val="28"/>
              </w:rPr>
            </w:pPr>
            <w:r>
              <w:rPr>
                <w:sz w:val="28"/>
                <w:szCs w:val="28"/>
              </w:rPr>
              <w:t>3.Здійснює керівництво діяльністю відділу, несе персональну відповідальність за організацію та результати його діяльності.</w:t>
            </w:r>
          </w:p>
          <w:p w:rsidR="00A8711E" w:rsidRDefault="00A8711E" w:rsidP="00500CDA">
            <w:pPr>
              <w:jc w:val="both"/>
              <w:rPr>
                <w:sz w:val="28"/>
                <w:szCs w:val="28"/>
              </w:rPr>
            </w:pPr>
            <w:r>
              <w:rPr>
                <w:sz w:val="28"/>
                <w:szCs w:val="28"/>
              </w:rPr>
              <w:t>4. Організовує та забезпечує виконання покладених на відділ завдань та функцій.</w:t>
            </w:r>
          </w:p>
          <w:p w:rsidR="00A8711E" w:rsidRDefault="00A8711E" w:rsidP="00500CDA">
            <w:pPr>
              <w:jc w:val="both"/>
              <w:rPr>
                <w:sz w:val="28"/>
                <w:szCs w:val="28"/>
              </w:rPr>
            </w:pPr>
            <w:r>
              <w:rPr>
                <w:sz w:val="28"/>
                <w:szCs w:val="28"/>
              </w:rPr>
              <w:t>5. Готує та подає на затвердження плани роботи відділу.</w:t>
            </w:r>
          </w:p>
          <w:p w:rsidR="00A8711E" w:rsidRDefault="00A8711E" w:rsidP="00500CDA">
            <w:pPr>
              <w:jc w:val="both"/>
              <w:rPr>
                <w:sz w:val="28"/>
                <w:szCs w:val="28"/>
              </w:rPr>
            </w:pPr>
            <w:r>
              <w:rPr>
                <w:sz w:val="28"/>
                <w:szCs w:val="28"/>
              </w:rPr>
              <w:t>6. Звітує перед начальником Управління про виконання покладених на відділ завдань і функцій та планів роботи.</w:t>
            </w:r>
          </w:p>
          <w:p w:rsidR="00A8711E" w:rsidRDefault="00A8711E" w:rsidP="00500CDA">
            <w:pPr>
              <w:jc w:val="both"/>
              <w:rPr>
                <w:sz w:val="28"/>
                <w:szCs w:val="28"/>
              </w:rPr>
            </w:pPr>
            <w:r>
              <w:rPr>
                <w:color w:val="000000"/>
                <w:sz w:val="28"/>
                <w:szCs w:val="28"/>
                <w:bdr w:val="none" w:sz="0" w:space="0" w:color="auto" w:frame="1"/>
              </w:rPr>
              <w:t>7. Подає пропозиції щодо підготовки, перепідготовки та підвищення кваліфікації працівників  структурного підрозділу;</w:t>
            </w:r>
          </w:p>
          <w:p w:rsidR="00A8711E" w:rsidRDefault="00A8711E" w:rsidP="00500CDA">
            <w:pPr>
              <w:spacing w:line="24" w:lineRule="atLeast"/>
              <w:jc w:val="both"/>
              <w:textAlignment w:val="baseline"/>
              <w:rPr>
                <w:color w:val="000000"/>
                <w:sz w:val="28"/>
                <w:szCs w:val="28"/>
                <w:bdr w:val="none" w:sz="0" w:space="0" w:color="auto" w:frame="1"/>
              </w:rPr>
            </w:pPr>
            <w:bookmarkStart w:id="0" w:name="n240"/>
            <w:bookmarkStart w:id="1" w:name="n241"/>
            <w:bookmarkStart w:id="2" w:name="n242"/>
            <w:bookmarkEnd w:id="0"/>
            <w:bookmarkEnd w:id="1"/>
            <w:bookmarkEnd w:id="2"/>
            <w:r>
              <w:rPr>
                <w:color w:val="000000"/>
                <w:sz w:val="28"/>
                <w:szCs w:val="28"/>
                <w:bdr w:val="none" w:sz="0" w:space="0" w:color="auto" w:frame="1"/>
              </w:rPr>
              <w:t>8. Вносить обґрунтоване  подання про дострокове присвоєння рангів державних службовців структурного підрозділу.  Вносить подання щодо заохочення та притягнення до дисциплінарної відповідальності працівників  структурного підрозділу;</w:t>
            </w:r>
          </w:p>
          <w:p w:rsidR="00A8711E" w:rsidRDefault="00A8711E" w:rsidP="00500CDA">
            <w:pPr>
              <w:pStyle w:val="1"/>
              <w:jc w:val="both"/>
              <w:rPr>
                <w:sz w:val="28"/>
                <w:szCs w:val="28"/>
              </w:rPr>
            </w:pPr>
            <w:r>
              <w:rPr>
                <w:sz w:val="28"/>
                <w:szCs w:val="28"/>
              </w:rPr>
              <w:lastRenderedPageBreak/>
              <w:t>Дотримується правил внутрішнього службового розпорядку;</w:t>
            </w:r>
          </w:p>
          <w:p w:rsidR="00A8711E" w:rsidRDefault="00A8711E" w:rsidP="00500CDA">
            <w:pPr>
              <w:pStyle w:val="1"/>
              <w:jc w:val="both"/>
              <w:rPr>
                <w:sz w:val="28"/>
                <w:szCs w:val="28"/>
              </w:rPr>
            </w:pPr>
            <w:r>
              <w:rPr>
                <w:sz w:val="28"/>
                <w:szCs w:val="28"/>
              </w:rPr>
              <w:t>9.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A8711E" w:rsidRDefault="00A8711E" w:rsidP="00500CDA">
            <w:pPr>
              <w:pStyle w:val="1"/>
              <w:jc w:val="both"/>
              <w:rPr>
                <w:sz w:val="28"/>
                <w:szCs w:val="28"/>
              </w:rPr>
            </w:pPr>
            <w:r>
              <w:rPr>
                <w:sz w:val="28"/>
                <w:szCs w:val="28"/>
              </w:rPr>
              <w:t>10. Запобігає виникненню реального, потенційного конфлікту інтересів під час проходження державної служби;</w:t>
            </w:r>
          </w:p>
          <w:p w:rsidR="00A8711E" w:rsidRDefault="00A8711E" w:rsidP="00500CDA">
            <w:pPr>
              <w:pStyle w:val="1"/>
              <w:jc w:val="both"/>
              <w:rPr>
                <w:sz w:val="28"/>
                <w:szCs w:val="28"/>
              </w:rPr>
            </w:pPr>
            <w:r>
              <w:rPr>
                <w:sz w:val="28"/>
                <w:szCs w:val="28"/>
              </w:rPr>
              <w:t>Дотримується вимог законодавства у сфері запобігання і протидії корупції;</w:t>
            </w:r>
          </w:p>
          <w:p w:rsidR="00A8711E" w:rsidRDefault="00A8711E" w:rsidP="00500CDA">
            <w:pPr>
              <w:pStyle w:val="1"/>
              <w:jc w:val="both"/>
              <w:rPr>
                <w:sz w:val="28"/>
                <w:szCs w:val="28"/>
              </w:rPr>
            </w:pPr>
            <w:r>
              <w:rPr>
                <w:sz w:val="28"/>
                <w:szCs w:val="28"/>
              </w:rPr>
              <w:t>11. Виконує накази, доручення керівництва;</w:t>
            </w:r>
          </w:p>
          <w:p w:rsidR="00A8711E" w:rsidRDefault="00A8711E" w:rsidP="00500CDA">
            <w:pPr>
              <w:pStyle w:val="1"/>
              <w:jc w:val="both"/>
              <w:rPr>
                <w:color w:val="000000"/>
                <w:sz w:val="28"/>
                <w:szCs w:val="28"/>
              </w:rPr>
            </w:pPr>
            <w:r>
              <w:rPr>
                <w:sz w:val="28"/>
                <w:szCs w:val="28"/>
              </w:rPr>
              <w:t>12.</w:t>
            </w:r>
            <w:r>
              <w:rPr>
                <w:color w:val="000000"/>
                <w:sz w:val="28"/>
                <w:szCs w:val="28"/>
              </w:rPr>
              <w:t>Бере участь у наданні адміністративних послуг відповідно до закону.</w:t>
            </w:r>
          </w:p>
          <w:p w:rsidR="00A8711E" w:rsidRDefault="00A8711E" w:rsidP="00500CDA">
            <w:pPr>
              <w:spacing w:line="24" w:lineRule="atLeast"/>
              <w:textAlignment w:val="baseline"/>
              <w:rPr>
                <w:color w:val="000000"/>
                <w:sz w:val="28"/>
                <w:szCs w:val="28"/>
                <w:bdr w:val="none" w:sz="0" w:space="0" w:color="auto" w:frame="1"/>
              </w:rPr>
            </w:pPr>
            <w:r>
              <w:rPr>
                <w:color w:val="000000"/>
                <w:sz w:val="28"/>
                <w:szCs w:val="28"/>
                <w:bdr w:val="none" w:sz="0" w:space="0" w:color="auto" w:frame="1"/>
              </w:rPr>
              <w:t>13. Організовує ведення діловодства в структурному підрозділі;</w:t>
            </w:r>
          </w:p>
          <w:p w:rsidR="00A8711E" w:rsidRDefault="00A8711E" w:rsidP="00500CDA">
            <w:pPr>
              <w:widowControl/>
              <w:autoSpaceDE/>
              <w:adjustRightInd/>
              <w:rPr>
                <w:sz w:val="28"/>
                <w:szCs w:val="28"/>
                <w:lang w:eastAsia="en-US"/>
              </w:rPr>
            </w:pPr>
            <w:r>
              <w:rPr>
                <w:color w:val="000000"/>
                <w:sz w:val="28"/>
                <w:szCs w:val="28"/>
                <w:bdr w:val="none" w:sz="0" w:space="0" w:color="auto" w:frame="1"/>
              </w:rPr>
              <w:t>14.Здійснює інші повноваження відповідно до законодавства.</w:t>
            </w:r>
          </w:p>
        </w:tc>
      </w:tr>
    </w:tbl>
    <w:p w:rsidR="00A8711E" w:rsidRDefault="00A8711E" w:rsidP="00A8711E"/>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A8711E" w:rsidTr="00500CDA">
        <w:tc>
          <w:tcPr>
            <w:tcW w:w="2802" w:type="dxa"/>
            <w:hideMark/>
          </w:tcPr>
          <w:p w:rsidR="00A8711E" w:rsidRDefault="00A8711E" w:rsidP="00500CDA">
            <w:pPr>
              <w:rPr>
                <w:sz w:val="28"/>
                <w:szCs w:val="28"/>
                <w:lang w:eastAsia="en-US"/>
              </w:rPr>
            </w:pPr>
            <w:r>
              <w:rPr>
                <w:sz w:val="28"/>
                <w:szCs w:val="28"/>
                <w:lang w:eastAsia="en-US"/>
              </w:rPr>
              <w:t>Умови оплати праці:</w:t>
            </w:r>
          </w:p>
        </w:tc>
        <w:tc>
          <w:tcPr>
            <w:tcW w:w="6804" w:type="dxa"/>
            <w:hideMark/>
          </w:tcPr>
          <w:p w:rsidR="00A8711E" w:rsidRDefault="00A8711E" w:rsidP="00500CDA">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Посадовий оклад: 5600 грн</w:t>
            </w:r>
            <w:r>
              <w:rPr>
                <w:lang w:eastAsia="en-US"/>
              </w:rPr>
              <w:t>.</w:t>
            </w:r>
            <w:r>
              <w:rPr>
                <w:rFonts w:ascii="Times New Roman" w:hAnsi="Times New Roman"/>
                <w:sz w:val="28"/>
                <w:szCs w:val="28"/>
                <w:lang w:eastAsia="en-US"/>
              </w:rPr>
              <w:t xml:space="preserve"> </w:t>
            </w:r>
          </w:p>
          <w:p w:rsidR="00A8711E" w:rsidRDefault="00A8711E" w:rsidP="00500CDA">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вислугу років у розмірі, визначеному статтею 52 Закону України «Про державну службу».</w:t>
            </w:r>
          </w:p>
          <w:p w:rsidR="00A8711E" w:rsidRDefault="00A8711E" w:rsidP="00500CDA">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 </w:t>
            </w:r>
            <w:r>
              <w:rPr>
                <w:rFonts w:ascii="Times New Roman" w:hAnsi="Times New Roman"/>
                <w:sz w:val="28"/>
                <w:szCs w:val="28"/>
              </w:rPr>
              <w:t>06 лютого    2019 року №102</w:t>
            </w:r>
            <w:r>
              <w:rPr>
                <w:rFonts w:ascii="Times New Roman" w:hAnsi="Times New Roman"/>
                <w:sz w:val="28"/>
                <w:szCs w:val="28"/>
                <w:lang w:eastAsia="en-US"/>
              </w:rPr>
              <w:t>)</w:t>
            </w:r>
          </w:p>
          <w:p w:rsidR="00A8711E" w:rsidRDefault="00A8711E" w:rsidP="00500CDA">
            <w:pPr>
              <w:pStyle w:val="a5"/>
              <w:spacing w:before="0"/>
              <w:ind w:firstLine="0"/>
              <w:jc w:val="both"/>
              <w:rPr>
                <w:sz w:val="28"/>
                <w:szCs w:val="28"/>
                <w:lang w:eastAsia="en-US"/>
              </w:rPr>
            </w:pPr>
            <w:r>
              <w:rPr>
                <w:sz w:val="28"/>
                <w:szCs w:val="28"/>
                <w:lang w:eastAsia="en-US"/>
              </w:rPr>
              <w:t xml:space="preserve"> </w:t>
            </w:r>
          </w:p>
        </w:tc>
      </w:tr>
      <w:tr w:rsidR="00A8711E" w:rsidTr="00500CDA">
        <w:tc>
          <w:tcPr>
            <w:tcW w:w="2802" w:type="dxa"/>
            <w:hideMark/>
          </w:tcPr>
          <w:p w:rsidR="00A8711E" w:rsidRDefault="00A8711E" w:rsidP="00500CDA">
            <w:pPr>
              <w:rPr>
                <w:sz w:val="28"/>
                <w:szCs w:val="28"/>
                <w:lang w:eastAsia="en-US"/>
              </w:rPr>
            </w:pPr>
            <w:r>
              <w:rPr>
                <w:sz w:val="28"/>
                <w:szCs w:val="28"/>
                <w:lang w:eastAsia="en-US"/>
              </w:rPr>
              <w:t>Інформація про строковість чи безстроковість призначення на посаду</w:t>
            </w:r>
          </w:p>
        </w:tc>
        <w:tc>
          <w:tcPr>
            <w:tcW w:w="6804" w:type="dxa"/>
            <w:hideMark/>
          </w:tcPr>
          <w:p w:rsidR="00A8711E" w:rsidRDefault="00A8711E" w:rsidP="00500CDA">
            <w:pPr>
              <w:jc w:val="both"/>
              <w:rPr>
                <w:sz w:val="28"/>
                <w:szCs w:val="28"/>
                <w:lang w:eastAsia="en-US"/>
              </w:rPr>
            </w:pPr>
            <w:r>
              <w:rPr>
                <w:sz w:val="28"/>
                <w:szCs w:val="28"/>
                <w:lang w:eastAsia="en-US"/>
              </w:rPr>
              <w:t>Безстрокове призначення на посаду</w:t>
            </w:r>
          </w:p>
        </w:tc>
      </w:tr>
      <w:tr w:rsidR="00A8711E" w:rsidTr="00500CDA">
        <w:tc>
          <w:tcPr>
            <w:tcW w:w="2802" w:type="dxa"/>
            <w:hideMark/>
          </w:tcPr>
          <w:p w:rsidR="00A8711E" w:rsidRDefault="00A8711E" w:rsidP="00500CDA">
            <w:pPr>
              <w:rPr>
                <w:sz w:val="28"/>
                <w:szCs w:val="28"/>
                <w:lang w:eastAsia="en-US"/>
              </w:rPr>
            </w:pPr>
            <w:r>
              <w:rPr>
                <w:sz w:val="28"/>
                <w:szCs w:val="28"/>
                <w:lang w:eastAsia="en-US"/>
              </w:rPr>
              <w:t>Перелік документів, необхідних для участі в конкурсі, та строк їх подання:</w:t>
            </w: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Pr="00A74092" w:rsidRDefault="00A8711E" w:rsidP="00500CDA">
            <w:pPr>
              <w:rPr>
                <w:sz w:val="28"/>
                <w:szCs w:val="28"/>
                <w:lang w:eastAsia="en-US"/>
              </w:rPr>
            </w:pPr>
          </w:p>
          <w:p w:rsidR="00A8711E" w:rsidRDefault="00A8711E" w:rsidP="00500CDA">
            <w:pPr>
              <w:rPr>
                <w:sz w:val="28"/>
                <w:szCs w:val="28"/>
                <w:lang w:eastAsia="en-US"/>
              </w:rPr>
            </w:pPr>
          </w:p>
          <w:p w:rsidR="00A8711E" w:rsidRDefault="00A8711E" w:rsidP="00500CDA">
            <w:pPr>
              <w:spacing w:line="276" w:lineRule="auto"/>
              <w:rPr>
                <w:sz w:val="28"/>
                <w:szCs w:val="28"/>
              </w:rPr>
            </w:pPr>
          </w:p>
          <w:p w:rsidR="00A8711E" w:rsidRPr="00A74092" w:rsidRDefault="00A8711E" w:rsidP="00500CDA">
            <w:pPr>
              <w:spacing w:line="276" w:lineRule="auto"/>
              <w:rPr>
                <w:sz w:val="28"/>
                <w:szCs w:val="28"/>
              </w:rPr>
            </w:pPr>
            <w:r>
              <w:rPr>
                <w:sz w:val="28"/>
                <w:szCs w:val="28"/>
              </w:rPr>
              <w:t>Додаткові (необов’язкові документи)</w:t>
            </w:r>
          </w:p>
        </w:tc>
        <w:tc>
          <w:tcPr>
            <w:tcW w:w="6804" w:type="dxa"/>
          </w:tcPr>
          <w:p w:rsidR="00A8711E" w:rsidRDefault="00A8711E" w:rsidP="00500CDA">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A8711E" w:rsidRDefault="00A8711E" w:rsidP="00500CDA">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A8711E" w:rsidRDefault="00A8711E" w:rsidP="00500CDA">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зазначенням основних мотивів для зайняття посади, до якої додається резюме у довільній формі;</w:t>
            </w:r>
          </w:p>
          <w:p w:rsidR="00A8711E" w:rsidRDefault="00A8711E" w:rsidP="00500CDA">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5" w:tgtFrame="_top" w:history="1">
              <w:r>
                <w:rPr>
                  <w:rStyle w:val="a3"/>
                  <w:color w:val="000000" w:themeColor="text1"/>
                  <w:sz w:val="28"/>
                  <w:szCs w:val="28"/>
                  <w:u w:val="none"/>
                  <w:lang w:eastAsia="en-US"/>
                </w:rPr>
                <w:t>частиною третьою</w:t>
              </w:r>
            </w:hyperlink>
            <w:r>
              <w:rPr>
                <w:rStyle w:val="apple-converted-space"/>
                <w:color w:val="000000" w:themeColor="text1"/>
                <w:sz w:val="28"/>
                <w:szCs w:val="28"/>
                <w:lang w:eastAsia="en-US"/>
              </w:rPr>
              <w:t> </w:t>
            </w:r>
            <w:r>
              <w:rPr>
                <w:color w:val="000000" w:themeColor="text1"/>
                <w:sz w:val="28"/>
                <w:szCs w:val="28"/>
                <w:lang w:eastAsia="en-US"/>
              </w:rPr>
              <w:t>або</w:t>
            </w:r>
            <w:r>
              <w:rPr>
                <w:rStyle w:val="apple-converted-space"/>
                <w:color w:val="000000" w:themeColor="text1"/>
                <w:sz w:val="28"/>
                <w:szCs w:val="28"/>
                <w:lang w:eastAsia="en-US"/>
              </w:rPr>
              <w:t> </w:t>
            </w:r>
            <w:hyperlink r:id="rId6" w:tgtFrame="_top" w:history="1">
              <w:r>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A8711E" w:rsidRDefault="00A8711E" w:rsidP="00500CDA">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A8711E" w:rsidRDefault="00A8711E" w:rsidP="00500CDA">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5) оригінал посвідчення атестації щодо вільного володіння державною мовою;</w:t>
            </w:r>
          </w:p>
          <w:p w:rsidR="00A8711E" w:rsidRDefault="00A8711E" w:rsidP="00500CDA">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A8711E" w:rsidRDefault="00A8711E" w:rsidP="00500CDA">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A8711E" w:rsidRDefault="00A8711E" w:rsidP="00500CDA">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A8711E" w:rsidRDefault="00A8711E" w:rsidP="00500CDA">
            <w:pPr>
              <w:pStyle w:val="a4"/>
              <w:ind w:left="0"/>
              <w:jc w:val="both"/>
              <w:rPr>
                <w:sz w:val="28"/>
                <w:szCs w:val="28"/>
                <w:lang w:eastAsia="en-US"/>
              </w:rPr>
            </w:pPr>
            <w:r>
              <w:rPr>
                <w:sz w:val="28"/>
                <w:szCs w:val="28"/>
                <w:lang w:eastAsia="en-US"/>
              </w:rPr>
              <w:t>Документи приймаються до</w:t>
            </w:r>
            <w:r w:rsidR="000D50C4">
              <w:rPr>
                <w:sz w:val="28"/>
                <w:szCs w:val="28"/>
                <w:lang w:eastAsia="en-US"/>
              </w:rPr>
              <w:t xml:space="preserve"> 16 год.15 хв. 27 вересня 2019 року</w:t>
            </w:r>
            <w:r>
              <w:rPr>
                <w:sz w:val="28"/>
                <w:szCs w:val="28"/>
                <w:lang w:eastAsia="en-US"/>
              </w:rPr>
              <w:t xml:space="preserve">, за </w:t>
            </w:r>
            <w:proofErr w:type="spellStart"/>
            <w:r>
              <w:rPr>
                <w:sz w:val="28"/>
                <w:szCs w:val="28"/>
                <w:lang w:eastAsia="en-US"/>
              </w:rPr>
              <w:t>адресою</w:t>
            </w:r>
            <w:proofErr w:type="spellEnd"/>
            <w:r>
              <w:rPr>
                <w:sz w:val="28"/>
                <w:szCs w:val="28"/>
                <w:lang w:eastAsia="en-US"/>
              </w:rPr>
              <w:t>: вул. Шевченка, 53, м. Хмельницький, 29000</w:t>
            </w:r>
          </w:p>
          <w:p w:rsidR="00A8711E" w:rsidRDefault="00A8711E" w:rsidP="00500CDA">
            <w:pPr>
              <w:pStyle w:val="a4"/>
              <w:ind w:left="0"/>
              <w:jc w:val="both"/>
              <w:rPr>
                <w:sz w:val="28"/>
                <w:szCs w:val="28"/>
                <w:lang w:eastAsia="en-US"/>
              </w:rPr>
            </w:pPr>
          </w:p>
          <w:p w:rsidR="00A8711E" w:rsidRDefault="00A8711E" w:rsidP="00500CDA">
            <w:pPr>
              <w:pStyle w:val="a4"/>
              <w:ind w:left="0"/>
              <w:jc w:val="both"/>
              <w:rPr>
                <w:sz w:val="28"/>
                <w:szCs w:val="28"/>
                <w:lang w:eastAsia="en-US"/>
              </w:rPr>
            </w:pPr>
          </w:p>
          <w:p w:rsidR="00A8711E" w:rsidRDefault="00A8711E" w:rsidP="00500CDA">
            <w:pPr>
              <w:pStyle w:val="a4"/>
              <w:spacing w:line="276" w:lineRule="auto"/>
              <w:ind w:left="0"/>
              <w:jc w:val="both"/>
              <w:rPr>
                <w:sz w:val="28"/>
                <w:szCs w:val="28"/>
              </w:rPr>
            </w:pPr>
            <w:r w:rsidRPr="00EF156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A8711E" w:rsidRDefault="00A8711E" w:rsidP="00500CDA">
            <w:pPr>
              <w:pStyle w:val="a4"/>
              <w:spacing w:line="276" w:lineRule="auto"/>
              <w:ind w:left="0"/>
              <w:jc w:val="both"/>
              <w:rPr>
                <w:sz w:val="28"/>
                <w:szCs w:val="28"/>
              </w:rPr>
            </w:pPr>
          </w:p>
        </w:tc>
      </w:tr>
      <w:tr w:rsidR="00A8711E" w:rsidRPr="000A32AA" w:rsidTr="00500CDA">
        <w:tc>
          <w:tcPr>
            <w:tcW w:w="2802" w:type="dxa"/>
          </w:tcPr>
          <w:p w:rsidR="00A8711E" w:rsidRDefault="00A8711E" w:rsidP="00500CDA">
            <w:pPr>
              <w:rPr>
                <w:sz w:val="28"/>
                <w:szCs w:val="28"/>
                <w:lang w:eastAsia="en-US"/>
              </w:rPr>
            </w:pPr>
            <w:r w:rsidRPr="00FB75DC">
              <w:rPr>
                <w:sz w:val="28"/>
                <w:szCs w:val="28"/>
              </w:rPr>
              <w:lastRenderedPageBreak/>
              <w:t>Місце, час та дата початку проведення перевірки володіння іноземною мовою, яка є однією з офіційних мов Ради Європи/ тестування</w:t>
            </w:r>
            <w:r>
              <w:rPr>
                <w:sz w:val="28"/>
                <w:szCs w:val="28"/>
                <w:lang w:eastAsia="en-US"/>
              </w:rPr>
              <w:t>:</w:t>
            </w:r>
          </w:p>
          <w:p w:rsidR="00A8711E" w:rsidRDefault="00A8711E" w:rsidP="00500CDA">
            <w:pPr>
              <w:rPr>
                <w:sz w:val="28"/>
                <w:szCs w:val="28"/>
                <w:lang w:eastAsia="en-US"/>
              </w:rPr>
            </w:pPr>
          </w:p>
        </w:tc>
        <w:tc>
          <w:tcPr>
            <w:tcW w:w="6804" w:type="dxa"/>
            <w:hideMark/>
          </w:tcPr>
          <w:p w:rsidR="00D751D0" w:rsidRDefault="00D751D0" w:rsidP="00D751D0">
            <w:pPr>
              <w:pStyle w:val="a4"/>
              <w:ind w:left="-108"/>
              <w:jc w:val="both"/>
              <w:rPr>
                <w:sz w:val="28"/>
                <w:szCs w:val="28"/>
              </w:rPr>
            </w:pPr>
            <w:r>
              <w:rPr>
                <w:sz w:val="28"/>
                <w:szCs w:val="28"/>
              </w:rPr>
              <w:t xml:space="preserve">Конкурс (електронне тестування) буде проведено о 10 год. 02 жовтня 2019 року  за </w:t>
            </w:r>
            <w:proofErr w:type="spellStart"/>
            <w:r>
              <w:rPr>
                <w:sz w:val="28"/>
                <w:szCs w:val="28"/>
              </w:rPr>
              <w:t>адресою</w:t>
            </w:r>
            <w:proofErr w:type="spellEnd"/>
            <w:r>
              <w:rPr>
                <w:sz w:val="28"/>
                <w:szCs w:val="28"/>
              </w:rPr>
              <w:t xml:space="preserve">: 29000,     </w:t>
            </w:r>
          </w:p>
          <w:p w:rsidR="00A8711E" w:rsidRDefault="00D751D0" w:rsidP="00D751D0">
            <w:pPr>
              <w:pStyle w:val="a4"/>
              <w:spacing w:line="276" w:lineRule="auto"/>
              <w:ind w:left="-108"/>
              <w:jc w:val="both"/>
              <w:rPr>
                <w:sz w:val="28"/>
                <w:szCs w:val="28"/>
                <w:lang w:eastAsia="en-US"/>
              </w:rPr>
            </w:pPr>
            <w:r>
              <w:rPr>
                <w:sz w:val="28"/>
                <w:szCs w:val="28"/>
              </w:rPr>
              <w:t xml:space="preserve">м. Хмельницький, вул. Проскурівська, </w:t>
            </w:r>
            <w:r w:rsidR="00B63C37">
              <w:rPr>
                <w:sz w:val="28"/>
                <w:szCs w:val="28"/>
              </w:rPr>
              <w:t>57</w:t>
            </w:r>
            <w:r>
              <w:rPr>
                <w:sz w:val="28"/>
                <w:szCs w:val="28"/>
              </w:rPr>
              <w:t>, (корпус №4, аудиторія 108)/приміщення Хмельницького університету управління та права імені Леоніда Юзькова.</w:t>
            </w:r>
          </w:p>
        </w:tc>
      </w:tr>
      <w:tr w:rsidR="00A8711E" w:rsidTr="00500CDA">
        <w:tc>
          <w:tcPr>
            <w:tcW w:w="2802" w:type="dxa"/>
            <w:hideMark/>
          </w:tcPr>
          <w:p w:rsidR="00A8711E" w:rsidRDefault="00A8711E" w:rsidP="00500CDA">
            <w:pPr>
              <w:rPr>
                <w:sz w:val="28"/>
                <w:szCs w:val="28"/>
                <w:lang w:eastAsia="en-US"/>
              </w:rPr>
            </w:pPr>
            <w:r>
              <w:rPr>
                <w:sz w:val="28"/>
                <w:szCs w:val="28"/>
                <w:lang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A8711E" w:rsidRDefault="00A8711E" w:rsidP="00500CDA">
            <w:pPr>
              <w:pStyle w:val="a4"/>
              <w:ind w:left="-108"/>
              <w:jc w:val="both"/>
              <w:rPr>
                <w:sz w:val="28"/>
                <w:szCs w:val="28"/>
                <w:lang w:eastAsia="en-US"/>
              </w:rPr>
            </w:pPr>
            <w:proofErr w:type="spellStart"/>
            <w:r>
              <w:rPr>
                <w:sz w:val="28"/>
                <w:szCs w:val="28"/>
                <w:lang w:eastAsia="en-US"/>
              </w:rPr>
              <w:t>Галишук</w:t>
            </w:r>
            <w:proofErr w:type="spellEnd"/>
            <w:r>
              <w:rPr>
                <w:sz w:val="28"/>
                <w:szCs w:val="28"/>
                <w:lang w:eastAsia="en-US"/>
              </w:rPr>
              <w:t xml:space="preserve"> Наталія Михайлівна, </w:t>
            </w:r>
            <w:proofErr w:type="spellStart"/>
            <w:r>
              <w:rPr>
                <w:sz w:val="28"/>
                <w:szCs w:val="28"/>
                <w:lang w:eastAsia="en-US"/>
              </w:rPr>
              <w:t>тел</w:t>
            </w:r>
            <w:proofErr w:type="spellEnd"/>
            <w:r>
              <w:rPr>
                <w:sz w:val="28"/>
                <w:szCs w:val="28"/>
                <w:lang w:eastAsia="en-US"/>
              </w:rPr>
              <w:t>. (0382) 65-60-53</w:t>
            </w:r>
          </w:p>
          <w:p w:rsidR="00A8711E" w:rsidRDefault="00A8711E" w:rsidP="00500CDA">
            <w:pPr>
              <w:pStyle w:val="a4"/>
              <w:ind w:left="-108"/>
              <w:jc w:val="both"/>
              <w:rPr>
                <w:sz w:val="28"/>
                <w:szCs w:val="28"/>
                <w:lang w:eastAsia="en-US"/>
              </w:rPr>
            </w:pPr>
            <w:r>
              <w:rPr>
                <w:sz w:val="28"/>
                <w:szCs w:val="28"/>
                <w:lang w:val="en-US" w:eastAsia="en-US"/>
              </w:rPr>
              <w:t>e</w:t>
            </w:r>
            <w:r>
              <w:rPr>
                <w:sz w:val="28"/>
                <w:szCs w:val="28"/>
                <w:lang w:eastAsia="en-US"/>
              </w:rPr>
              <w:t>-</w:t>
            </w:r>
            <w:r>
              <w:rPr>
                <w:sz w:val="28"/>
                <w:szCs w:val="28"/>
                <w:lang w:val="en-US" w:eastAsia="en-US"/>
              </w:rPr>
              <w:t>mail</w:t>
            </w:r>
            <w:r>
              <w:rPr>
                <w:sz w:val="28"/>
                <w:szCs w:val="28"/>
                <w:lang w:eastAsia="en-US"/>
              </w:rPr>
              <w:t xml:space="preserve">: </w:t>
            </w:r>
            <w:hyperlink r:id="rId7" w:history="1">
              <w:r>
                <w:rPr>
                  <w:rStyle w:val="a3"/>
                  <w:rFonts w:eastAsiaTheme="minorHAnsi"/>
                  <w:sz w:val="28"/>
                  <w:szCs w:val="28"/>
                  <w:lang w:eastAsia="en-US"/>
                </w:rPr>
                <w:t>hr2@consumerhm.gov.ua</w:t>
              </w:r>
            </w:hyperlink>
            <w:r>
              <w:rPr>
                <w:rFonts w:eastAsiaTheme="minorHAnsi"/>
                <w:color w:val="000000"/>
                <w:sz w:val="28"/>
                <w:szCs w:val="28"/>
                <w:lang w:eastAsia="en-US"/>
              </w:rPr>
              <w:t xml:space="preserve"> </w:t>
            </w:r>
          </w:p>
        </w:tc>
      </w:tr>
      <w:tr w:rsidR="00A8711E" w:rsidTr="00500CDA">
        <w:tc>
          <w:tcPr>
            <w:tcW w:w="9606" w:type="dxa"/>
            <w:gridSpan w:val="2"/>
          </w:tcPr>
          <w:p w:rsidR="00A8711E" w:rsidRDefault="00A8711E" w:rsidP="00500CDA">
            <w:pPr>
              <w:pStyle w:val="a4"/>
              <w:ind w:left="-108"/>
              <w:jc w:val="center"/>
              <w:rPr>
                <w:b/>
                <w:sz w:val="28"/>
                <w:szCs w:val="28"/>
                <w:lang w:eastAsia="en-US"/>
              </w:rPr>
            </w:pPr>
          </w:p>
          <w:p w:rsidR="00A8711E" w:rsidRDefault="00A8711E" w:rsidP="00500CDA">
            <w:pPr>
              <w:pStyle w:val="a4"/>
              <w:ind w:left="-108"/>
              <w:jc w:val="center"/>
              <w:rPr>
                <w:b/>
                <w:sz w:val="28"/>
                <w:szCs w:val="28"/>
                <w:lang w:eastAsia="en-US"/>
              </w:rPr>
            </w:pPr>
            <w:r>
              <w:rPr>
                <w:b/>
                <w:sz w:val="28"/>
                <w:szCs w:val="28"/>
                <w:lang w:eastAsia="en-US"/>
              </w:rPr>
              <w:t>Кваліфікаційні вимоги</w:t>
            </w:r>
          </w:p>
          <w:p w:rsidR="00A8711E" w:rsidRDefault="00A8711E" w:rsidP="00500CDA">
            <w:pPr>
              <w:pStyle w:val="a4"/>
              <w:ind w:left="-108"/>
              <w:jc w:val="center"/>
              <w:rPr>
                <w:b/>
                <w:sz w:val="28"/>
                <w:szCs w:val="28"/>
                <w:lang w:eastAsia="en-US"/>
              </w:rPr>
            </w:pPr>
          </w:p>
        </w:tc>
      </w:tr>
      <w:tr w:rsidR="00A8711E" w:rsidTr="00500CDA">
        <w:tc>
          <w:tcPr>
            <w:tcW w:w="2802" w:type="dxa"/>
            <w:hideMark/>
          </w:tcPr>
          <w:p w:rsidR="00A8711E" w:rsidRDefault="00A8711E" w:rsidP="00500CDA">
            <w:pPr>
              <w:pStyle w:val="a4"/>
              <w:numPr>
                <w:ilvl w:val="0"/>
                <w:numId w:val="2"/>
              </w:numPr>
              <w:ind w:left="284" w:hanging="284"/>
              <w:rPr>
                <w:sz w:val="28"/>
                <w:szCs w:val="28"/>
                <w:lang w:eastAsia="en-US"/>
              </w:rPr>
            </w:pPr>
            <w:r>
              <w:rPr>
                <w:sz w:val="28"/>
                <w:szCs w:val="28"/>
                <w:lang w:eastAsia="en-US"/>
              </w:rPr>
              <w:t>Освіта</w:t>
            </w:r>
          </w:p>
        </w:tc>
        <w:tc>
          <w:tcPr>
            <w:tcW w:w="6804" w:type="dxa"/>
            <w:hideMark/>
          </w:tcPr>
          <w:p w:rsidR="00A8711E" w:rsidRDefault="00A8711E" w:rsidP="000A32AA">
            <w:pPr>
              <w:pStyle w:val="a4"/>
              <w:ind w:left="-108"/>
              <w:jc w:val="both"/>
              <w:rPr>
                <w:sz w:val="28"/>
                <w:szCs w:val="28"/>
                <w:lang w:eastAsia="en-US"/>
              </w:rPr>
            </w:pPr>
            <w:r>
              <w:rPr>
                <w:sz w:val="28"/>
                <w:szCs w:val="28"/>
                <w:lang w:eastAsia="en-US"/>
              </w:rPr>
              <w:t>Вища освіта за освітнім ступенем не нижче магістра за спеціальністю «</w:t>
            </w:r>
            <w:r w:rsidR="000A32AA">
              <w:rPr>
                <w:sz w:val="28"/>
                <w:szCs w:val="28"/>
                <w:lang w:eastAsia="en-US"/>
              </w:rPr>
              <w:t>Медицина</w:t>
            </w:r>
            <w:r>
              <w:rPr>
                <w:sz w:val="28"/>
                <w:szCs w:val="28"/>
                <w:lang w:eastAsia="en-US"/>
              </w:rPr>
              <w:t>», «</w:t>
            </w:r>
            <w:r w:rsidR="000A32AA">
              <w:rPr>
                <w:sz w:val="28"/>
                <w:szCs w:val="28"/>
                <w:lang w:eastAsia="en-US"/>
              </w:rPr>
              <w:t>Громадське здоров’я».</w:t>
            </w:r>
          </w:p>
        </w:tc>
      </w:tr>
      <w:tr w:rsidR="00A8711E" w:rsidTr="00500CDA">
        <w:tc>
          <w:tcPr>
            <w:tcW w:w="2802" w:type="dxa"/>
            <w:hideMark/>
          </w:tcPr>
          <w:p w:rsidR="00A8711E" w:rsidRDefault="00A8711E" w:rsidP="00500CDA">
            <w:pPr>
              <w:pStyle w:val="a4"/>
              <w:numPr>
                <w:ilvl w:val="0"/>
                <w:numId w:val="2"/>
              </w:numPr>
              <w:ind w:left="284" w:hanging="284"/>
              <w:rPr>
                <w:sz w:val="28"/>
                <w:szCs w:val="28"/>
                <w:lang w:eastAsia="en-US"/>
              </w:rPr>
            </w:pPr>
            <w:r>
              <w:rPr>
                <w:sz w:val="28"/>
                <w:szCs w:val="28"/>
                <w:lang w:eastAsia="en-US"/>
              </w:rPr>
              <w:t>Досвід роботи</w:t>
            </w:r>
          </w:p>
        </w:tc>
        <w:tc>
          <w:tcPr>
            <w:tcW w:w="6804" w:type="dxa"/>
            <w:hideMark/>
          </w:tcPr>
          <w:p w:rsidR="00A8711E" w:rsidRDefault="00A8711E" w:rsidP="00500CDA">
            <w:pPr>
              <w:pStyle w:val="a4"/>
              <w:ind w:left="-108"/>
              <w:rPr>
                <w:sz w:val="28"/>
                <w:szCs w:val="28"/>
                <w:lang w:eastAsia="en-US"/>
              </w:rPr>
            </w:pPr>
            <w:r>
              <w:rPr>
                <w:color w:val="000000"/>
                <w:sz w:val="28"/>
                <w:szCs w:val="28"/>
                <w:shd w:val="clear" w:color="auto" w:fill="FFFFFF"/>
                <w:lang w:eastAsia="en-US"/>
              </w:rPr>
              <w:t xml:space="preserve">Досвід роботи на посадах державної служби категорій "Б" чи "В" або досвід служби в органах місцевого </w:t>
            </w:r>
            <w:r>
              <w:rPr>
                <w:color w:val="000000"/>
                <w:sz w:val="28"/>
                <w:szCs w:val="28"/>
                <w:shd w:val="clear" w:color="auto" w:fill="FFFFFF"/>
                <w:lang w:eastAsia="en-US"/>
              </w:rPr>
              <w:lastRenderedPageBreak/>
              <w:t xml:space="preserve">самоврядування, або досвід роботи на керівних посадах підприємств, установ та організацій незалежно від форми власності не менше двох років.  </w:t>
            </w:r>
          </w:p>
        </w:tc>
      </w:tr>
      <w:tr w:rsidR="00A8711E" w:rsidTr="00500CDA">
        <w:tc>
          <w:tcPr>
            <w:tcW w:w="2802" w:type="dxa"/>
            <w:hideMark/>
          </w:tcPr>
          <w:p w:rsidR="00A8711E" w:rsidRDefault="00A8711E" w:rsidP="00500CDA">
            <w:pPr>
              <w:pStyle w:val="a4"/>
              <w:numPr>
                <w:ilvl w:val="0"/>
                <w:numId w:val="2"/>
              </w:numPr>
              <w:ind w:left="284" w:hanging="284"/>
              <w:rPr>
                <w:sz w:val="28"/>
                <w:szCs w:val="28"/>
                <w:lang w:eastAsia="en-US"/>
              </w:rPr>
            </w:pPr>
            <w:r>
              <w:rPr>
                <w:sz w:val="28"/>
                <w:szCs w:val="28"/>
                <w:lang w:eastAsia="en-US"/>
              </w:rPr>
              <w:lastRenderedPageBreak/>
              <w:t>Володіння державною мовою</w:t>
            </w:r>
          </w:p>
        </w:tc>
        <w:tc>
          <w:tcPr>
            <w:tcW w:w="6804" w:type="dxa"/>
            <w:hideMark/>
          </w:tcPr>
          <w:p w:rsidR="00A8711E" w:rsidRDefault="00A8711E" w:rsidP="00500CDA">
            <w:pPr>
              <w:pStyle w:val="a4"/>
              <w:ind w:left="-108"/>
              <w:rPr>
                <w:sz w:val="28"/>
                <w:szCs w:val="28"/>
                <w:lang w:eastAsia="en-US"/>
              </w:rPr>
            </w:pPr>
            <w:r>
              <w:rPr>
                <w:sz w:val="28"/>
                <w:szCs w:val="28"/>
                <w:lang w:eastAsia="en-US"/>
              </w:rPr>
              <w:t>Вільне володіння державною мовою</w:t>
            </w:r>
          </w:p>
        </w:tc>
      </w:tr>
      <w:tr w:rsidR="00A8711E" w:rsidTr="00500CDA">
        <w:tc>
          <w:tcPr>
            <w:tcW w:w="9606" w:type="dxa"/>
            <w:gridSpan w:val="2"/>
          </w:tcPr>
          <w:p w:rsidR="00A8711E" w:rsidRDefault="00A8711E" w:rsidP="00500CDA">
            <w:pPr>
              <w:pStyle w:val="a4"/>
              <w:ind w:left="-108"/>
              <w:jc w:val="center"/>
              <w:rPr>
                <w:b/>
                <w:sz w:val="28"/>
                <w:szCs w:val="28"/>
                <w:lang w:eastAsia="en-US"/>
              </w:rPr>
            </w:pPr>
          </w:p>
          <w:p w:rsidR="00A8711E" w:rsidRDefault="00A8711E" w:rsidP="00500CDA">
            <w:pPr>
              <w:pStyle w:val="a4"/>
              <w:ind w:left="-108"/>
              <w:jc w:val="center"/>
              <w:rPr>
                <w:b/>
                <w:sz w:val="28"/>
                <w:szCs w:val="28"/>
                <w:lang w:eastAsia="en-US"/>
              </w:rPr>
            </w:pPr>
            <w:r>
              <w:rPr>
                <w:b/>
                <w:sz w:val="28"/>
                <w:szCs w:val="28"/>
                <w:lang w:eastAsia="en-US"/>
              </w:rPr>
              <w:t>Вимоги до компетентності</w:t>
            </w:r>
          </w:p>
          <w:p w:rsidR="00A8711E" w:rsidRDefault="00A8711E" w:rsidP="00500CDA">
            <w:pPr>
              <w:pStyle w:val="a4"/>
              <w:ind w:left="-108"/>
              <w:rPr>
                <w:b/>
                <w:sz w:val="28"/>
                <w:szCs w:val="28"/>
                <w:lang w:eastAsia="en-US"/>
              </w:rPr>
            </w:pPr>
          </w:p>
        </w:tc>
      </w:tr>
      <w:tr w:rsidR="00A8711E" w:rsidTr="00500CDA">
        <w:tc>
          <w:tcPr>
            <w:tcW w:w="2802" w:type="dxa"/>
            <w:hideMark/>
          </w:tcPr>
          <w:p w:rsidR="00A8711E" w:rsidRDefault="00A8711E" w:rsidP="00500CDA">
            <w:pPr>
              <w:pStyle w:val="a4"/>
              <w:ind w:left="284"/>
              <w:jc w:val="center"/>
              <w:rPr>
                <w:b/>
                <w:sz w:val="28"/>
                <w:szCs w:val="28"/>
                <w:lang w:eastAsia="en-US"/>
              </w:rPr>
            </w:pPr>
            <w:r>
              <w:rPr>
                <w:b/>
                <w:sz w:val="28"/>
                <w:szCs w:val="28"/>
                <w:lang w:eastAsia="en-US"/>
              </w:rPr>
              <w:t>Вимога</w:t>
            </w:r>
          </w:p>
        </w:tc>
        <w:tc>
          <w:tcPr>
            <w:tcW w:w="6804" w:type="dxa"/>
            <w:hideMark/>
          </w:tcPr>
          <w:p w:rsidR="00A8711E" w:rsidRDefault="00A8711E" w:rsidP="00500CDA">
            <w:pPr>
              <w:pStyle w:val="a4"/>
              <w:ind w:left="-108"/>
              <w:jc w:val="center"/>
              <w:rPr>
                <w:b/>
                <w:sz w:val="28"/>
                <w:szCs w:val="28"/>
                <w:lang w:eastAsia="en-US"/>
              </w:rPr>
            </w:pPr>
            <w:r>
              <w:rPr>
                <w:b/>
                <w:sz w:val="28"/>
                <w:szCs w:val="28"/>
                <w:lang w:eastAsia="en-US"/>
              </w:rPr>
              <w:t>Компоненти вимоги</w:t>
            </w:r>
          </w:p>
        </w:tc>
      </w:tr>
      <w:tr w:rsidR="00A8711E" w:rsidRPr="000A32AA" w:rsidTr="00500CDA">
        <w:tc>
          <w:tcPr>
            <w:tcW w:w="2802" w:type="dxa"/>
            <w:hideMark/>
          </w:tcPr>
          <w:p w:rsidR="00A8711E" w:rsidRDefault="00A8711E" w:rsidP="00500CDA">
            <w:pPr>
              <w:rPr>
                <w:sz w:val="28"/>
                <w:szCs w:val="28"/>
                <w:lang w:eastAsia="en-US"/>
              </w:rPr>
            </w:pPr>
            <w:r>
              <w:rPr>
                <w:sz w:val="28"/>
                <w:szCs w:val="28"/>
                <w:lang w:eastAsia="en-US"/>
              </w:rPr>
              <w:t>1. Уміння працювати з комп’ютером</w:t>
            </w:r>
          </w:p>
        </w:tc>
        <w:tc>
          <w:tcPr>
            <w:tcW w:w="6804" w:type="dxa"/>
            <w:hideMark/>
          </w:tcPr>
          <w:p w:rsidR="00A8711E" w:rsidRDefault="00A8711E" w:rsidP="00500CDA">
            <w:pPr>
              <w:pStyle w:val="a4"/>
              <w:ind w:left="-108"/>
              <w:jc w:val="both"/>
              <w:rPr>
                <w:sz w:val="28"/>
                <w:szCs w:val="28"/>
                <w:lang w:eastAsia="en-US"/>
              </w:rPr>
            </w:pPr>
            <w:r>
              <w:rPr>
                <w:sz w:val="28"/>
                <w:szCs w:val="28"/>
                <w:lang w:eastAsia="en-US"/>
              </w:rPr>
              <w:t xml:space="preserve">Рівень досвідченого користувача; досвід роботи з офісним пакетом </w:t>
            </w:r>
            <w:r>
              <w:rPr>
                <w:sz w:val="28"/>
                <w:szCs w:val="28"/>
                <w:lang w:val="en-US" w:eastAsia="en-US"/>
              </w:rPr>
              <w:t>Microsoft</w:t>
            </w:r>
            <w:r>
              <w:rPr>
                <w:sz w:val="28"/>
                <w:szCs w:val="28"/>
                <w:lang w:eastAsia="en-US"/>
              </w:rPr>
              <w:t xml:space="preserve"> </w:t>
            </w:r>
            <w:r>
              <w:rPr>
                <w:sz w:val="28"/>
                <w:szCs w:val="28"/>
                <w:lang w:val="en-US" w:eastAsia="en-US"/>
              </w:rPr>
              <w:t>Office</w:t>
            </w:r>
            <w:r>
              <w:rPr>
                <w:sz w:val="28"/>
                <w:szCs w:val="28"/>
                <w:lang w:eastAsia="en-US"/>
              </w:rPr>
              <w:t xml:space="preserve"> (</w:t>
            </w:r>
            <w:r>
              <w:rPr>
                <w:sz w:val="28"/>
                <w:szCs w:val="28"/>
                <w:lang w:val="en-US" w:eastAsia="en-US"/>
              </w:rPr>
              <w:t>Word</w:t>
            </w:r>
            <w:r>
              <w:rPr>
                <w:sz w:val="28"/>
                <w:szCs w:val="28"/>
                <w:lang w:eastAsia="en-US"/>
              </w:rPr>
              <w:t xml:space="preserve">, </w:t>
            </w:r>
            <w:r>
              <w:rPr>
                <w:sz w:val="28"/>
                <w:szCs w:val="28"/>
                <w:lang w:val="en-US" w:eastAsia="en-US"/>
              </w:rPr>
              <w:t>Excel</w:t>
            </w:r>
            <w:r>
              <w:rPr>
                <w:sz w:val="28"/>
                <w:szCs w:val="28"/>
                <w:lang w:eastAsia="en-US"/>
              </w:rPr>
              <w:t xml:space="preserve">, </w:t>
            </w:r>
            <w:r>
              <w:rPr>
                <w:sz w:val="28"/>
                <w:szCs w:val="28"/>
                <w:lang w:val="en-US" w:eastAsia="en-US"/>
              </w:rPr>
              <w:t>Power</w:t>
            </w:r>
            <w:r>
              <w:rPr>
                <w:sz w:val="28"/>
                <w:szCs w:val="28"/>
                <w:lang w:eastAsia="en-US"/>
              </w:rPr>
              <w:t xml:space="preserve"> </w:t>
            </w:r>
            <w:r>
              <w:rPr>
                <w:sz w:val="28"/>
                <w:szCs w:val="28"/>
                <w:lang w:val="en-US" w:eastAsia="en-US"/>
              </w:rPr>
              <w:t>Point</w:t>
            </w:r>
            <w:r>
              <w:rPr>
                <w:sz w:val="28"/>
                <w:szCs w:val="28"/>
                <w:lang w:eastAsia="en-US"/>
              </w:rPr>
              <w:t>); навички роботи з інформаційно-пошуковими системами в мережі Інтернет.</w:t>
            </w:r>
          </w:p>
        </w:tc>
      </w:tr>
      <w:tr w:rsidR="00A8711E" w:rsidRPr="000A32AA" w:rsidTr="00500CDA">
        <w:tc>
          <w:tcPr>
            <w:tcW w:w="2802" w:type="dxa"/>
            <w:hideMark/>
          </w:tcPr>
          <w:p w:rsidR="00A8711E" w:rsidRDefault="00A8711E" w:rsidP="00500CDA">
            <w:pPr>
              <w:rPr>
                <w:sz w:val="28"/>
                <w:szCs w:val="28"/>
                <w:lang w:eastAsia="en-US"/>
              </w:rPr>
            </w:pPr>
            <w:r>
              <w:rPr>
                <w:sz w:val="28"/>
                <w:szCs w:val="28"/>
                <w:lang w:eastAsia="en-US"/>
              </w:rPr>
              <w:t xml:space="preserve">2. Необхідні ділові якості </w:t>
            </w:r>
          </w:p>
        </w:tc>
        <w:tc>
          <w:tcPr>
            <w:tcW w:w="6804" w:type="dxa"/>
            <w:hideMark/>
          </w:tcPr>
          <w:p w:rsidR="00A8711E" w:rsidRDefault="00A8711E" w:rsidP="00500CDA">
            <w:pPr>
              <w:pStyle w:val="a4"/>
              <w:ind w:left="-108"/>
              <w:jc w:val="both"/>
              <w:rPr>
                <w:sz w:val="28"/>
                <w:szCs w:val="28"/>
                <w:lang w:eastAsia="en-US"/>
              </w:rPr>
            </w:pPr>
            <w:r>
              <w:rPr>
                <w:sz w:val="28"/>
                <w:szCs w:val="28"/>
                <w:lang w:eastAsia="en-US"/>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eastAsia="en-US"/>
              </w:rPr>
              <w:t>стресостійкість</w:t>
            </w:r>
            <w:proofErr w:type="spellEnd"/>
          </w:p>
        </w:tc>
      </w:tr>
      <w:tr w:rsidR="00A8711E" w:rsidRPr="000A32AA" w:rsidTr="00500CDA">
        <w:tc>
          <w:tcPr>
            <w:tcW w:w="2802" w:type="dxa"/>
            <w:hideMark/>
          </w:tcPr>
          <w:p w:rsidR="00A8711E" w:rsidRDefault="00A8711E" w:rsidP="00500CDA">
            <w:pPr>
              <w:rPr>
                <w:sz w:val="28"/>
                <w:szCs w:val="28"/>
                <w:lang w:eastAsia="en-US"/>
              </w:rPr>
            </w:pPr>
            <w:r>
              <w:rPr>
                <w:sz w:val="28"/>
                <w:szCs w:val="28"/>
                <w:lang w:eastAsia="en-US"/>
              </w:rPr>
              <w:t>3. Необхідні особистісні компетенції</w:t>
            </w:r>
          </w:p>
        </w:tc>
        <w:tc>
          <w:tcPr>
            <w:tcW w:w="6804" w:type="dxa"/>
            <w:hideMark/>
          </w:tcPr>
          <w:p w:rsidR="00A8711E" w:rsidRDefault="00A8711E" w:rsidP="00500CDA">
            <w:pPr>
              <w:pStyle w:val="a4"/>
              <w:ind w:left="-108"/>
              <w:jc w:val="both"/>
              <w:rPr>
                <w:sz w:val="28"/>
                <w:szCs w:val="28"/>
                <w:lang w:eastAsia="en-US"/>
              </w:rPr>
            </w:pPr>
            <w:r>
              <w:rPr>
                <w:sz w:val="28"/>
                <w:szCs w:val="28"/>
                <w:lang w:eastAsia="en-US"/>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A8711E" w:rsidTr="00500CDA">
        <w:tc>
          <w:tcPr>
            <w:tcW w:w="9606" w:type="dxa"/>
            <w:gridSpan w:val="2"/>
          </w:tcPr>
          <w:p w:rsidR="00A8711E" w:rsidRDefault="00A8711E" w:rsidP="00500CDA">
            <w:pPr>
              <w:pStyle w:val="a4"/>
              <w:ind w:left="-108"/>
              <w:jc w:val="center"/>
              <w:rPr>
                <w:b/>
                <w:sz w:val="28"/>
                <w:szCs w:val="28"/>
                <w:lang w:eastAsia="en-US"/>
              </w:rPr>
            </w:pPr>
          </w:p>
          <w:p w:rsidR="00A8711E" w:rsidRDefault="00A8711E" w:rsidP="00500CDA">
            <w:pPr>
              <w:pStyle w:val="a4"/>
              <w:ind w:left="-108"/>
              <w:jc w:val="center"/>
              <w:rPr>
                <w:b/>
                <w:sz w:val="28"/>
                <w:szCs w:val="28"/>
                <w:lang w:eastAsia="en-US"/>
              </w:rPr>
            </w:pPr>
            <w:r>
              <w:rPr>
                <w:b/>
                <w:sz w:val="28"/>
                <w:szCs w:val="28"/>
                <w:lang w:eastAsia="en-US"/>
              </w:rPr>
              <w:t>Професійні знання</w:t>
            </w:r>
          </w:p>
          <w:p w:rsidR="00A8711E" w:rsidRDefault="00A8711E" w:rsidP="00500CDA">
            <w:pPr>
              <w:pStyle w:val="a4"/>
              <w:ind w:left="-108"/>
              <w:jc w:val="center"/>
              <w:rPr>
                <w:b/>
                <w:sz w:val="28"/>
                <w:szCs w:val="28"/>
                <w:lang w:eastAsia="en-US"/>
              </w:rPr>
            </w:pPr>
          </w:p>
        </w:tc>
      </w:tr>
      <w:tr w:rsidR="00A8711E" w:rsidTr="00500CDA">
        <w:tc>
          <w:tcPr>
            <w:tcW w:w="2802" w:type="dxa"/>
            <w:hideMark/>
          </w:tcPr>
          <w:p w:rsidR="00A8711E" w:rsidRDefault="00A8711E" w:rsidP="00500CDA">
            <w:pPr>
              <w:pStyle w:val="a4"/>
              <w:ind w:left="284"/>
              <w:jc w:val="center"/>
              <w:rPr>
                <w:b/>
                <w:sz w:val="28"/>
                <w:szCs w:val="28"/>
                <w:lang w:eastAsia="en-US"/>
              </w:rPr>
            </w:pPr>
            <w:r>
              <w:rPr>
                <w:b/>
                <w:sz w:val="28"/>
                <w:szCs w:val="28"/>
                <w:lang w:eastAsia="en-US"/>
              </w:rPr>
              <w:t>Вимога</w:t>
            </w:r>
          </w:p>
        </w:tc>
        <w:tc>
          <w:tcPr>
            <w:tcW w:w="6804" w:type="dxa"/>
            <w:hideMark/>
          </w:tcPr>
          <w:p w:rsidR="00A8711E" w:rsidRDefault="00A8711E" w:rsidP="00500CDA">
            <w:pPr>
              <w:pStyle w:val="a4"/>
              <w:ind w:left="-108"/>
              <w:jc w:val="center"/>
              <w:rPr>
                <w:b/>
                <w:sz w:val="28"/>
                <w:szCs w:val="28"/>
                <w:lang w:eastAsia="en-US"/>
              </w:rPr>
            </w:pPr>
            <w:r>
              <w:rPr>
                <w:b/>
                <w:sz w:val="28"/>
                <w:szCs w:val="28"/>
                <w:lang w:eastAsia="en-US"/>
              </w:rPr>
              <w:t>Компоненти вимоги</w:t>
            </w:r>
          </w:p>
        </w:tc>
      </w:tr>
      <w:tr w:rsidR="00A8711E" w:rsidTr="00500CDA">
        <w:tc>
          <w:tcPr>
            <w:tcW w:w="2802" w:type="dxa"/>
            <w:hideMark/>
          </w:tcPr>
          <w:p w:rsidR="00A8711E" w:rsidRDefault="00A8711E" w:rsidP="00500CDA">
            <w:pPr>
              <w:pStyle w:val="a4"/>
              <w:numPr>
                <w:ilvl w:val="0"/>
                <w:numId w:val="3"/>
              </w:numPr>
              <w:ind w:left="284" w:hanging="284"/>
              <w:rPr>
                <w:sz w:val="28"/>
                <w:szCs w:val="28"/>
                <w:lang w:eastAsia="en-US"/>
              </w:rPr>
            </w:pPr>
            <w:r>
              <w:rPr>
                <w:sz w:val="28"/>
                <w:szCs w:val="28"/>
                <w:lang w:eastAsia="en-US"/>
              </w:rPr>
              <w:t xml:space="preserve">Знання законодавства </w:t>
            </w:r>
          </w:p>
        </w:tc>
        <w:tc>
          <w:tcPr>
            <w:tcW w:w="6804" w:type="dxa"/>
            <w:hideMark/>
          </w:tcPr>
          <w:p w:rsidR="00A8711E" w:rsidRDefault="00A8711E" w:rsidP="00500CDA">
            <w:pPr>
              <w:pStyle w:val="a4"/>
              <w:ind w:left="-108"/>
              <w:jc w:val="both"/>
              <w:rPr>
                <w:sz w:val="28"/>
                <w:szCs w:val="28"/>
                <w:lang w:eastAsia="en-US"/>
              </w:rPr>
            </w:pPr>
            <w:r>
              <w:rPr>
                <w:sz w:val="28"/>
                <w:szCs w:val="28"/>
                <w:lang w:eastAsia="en-US"/>
              </w:rPr>
              <w:t>Конституція України;</w:t>
            </w:r>
          </w:p>
          <w:p w:rsidR="00A8711E" w:rsidRDefault="00A8711E" w:rsidP="00500CDA">
            <w:pPr>
              <w:pStyle w:val="a4"/>
              <w:ind w:left="-108"/>
              <w:jc w:val="both"/>
              <w:rPr>
                <w:sz w:val="28"/>
                <w:szCs w:val="28"/>
                <w:lang w:eastAsia="en-US"/>
              </w:rPr>
            </w:pPr>
            <w:r>
              <w:rPr>
                <w:sz w:val="28"/>
                <w:szCs w:val="28"/>
                <w:lang w:eastAsia="en-US"/>
              </w:rPr>
              <w:t>Закон України «Про державну службу»;</w:t>
            </w:r>
          </w:p>
          <w:p w:rsidR="00A8711E" w:rsidRDefault="00A8711E" w:rsidP="00500CDA">
            <w:pPr>
              <w:pStyle w:val="a4"/>
              <w:ind w:left="-108"/>
              <w:jc w:val="both"/>
              <w:rPr>
                <w:sz w:val="28"/>
                <w:szCs w:val="28"/>
                <w:lang w:eastAsia="en-US"/>
              </w:rPr>
            </w:pPr>
            <w:r>
              <w:rPr>
                <w:sz w:val="28"/>
                <w:szCs w:val="28"/>
                <w:lang w:eastAsia="en-US"/>
              </w:rPr>
              <w:t>Закон України «Про запобігання корупції».</w:t>
            </w:r>
          </w:p>
        </w:tc>
      </w:tr>
      <w:tr w:rsidR="00A8711E" w:rsidTr="00500CDA">
        <w:tc>
          <w:tcPr>
            <w:tcW w:w="2802" w:type="dxa"/>
            <w:hideMark/>
          </w:tcPr>
          <w:p w:rsidR="00A8711E" w:rsidRDefault="00A8711E" w:rsidP="00500CDA">
            <w:pPr>
              <w:pStyle w:val="a4"/>
              <w:numPr>
                <w:ilvl w:val="0"/>
                <w:numId w:val="3"/>
              </w:numPr>
              <w:ind w:left="284" w:hanging="284"/>
              <w:rPr>
                <w:sz w:val="28"/>
                <w:szCs w:val="28"/>
                <w:lang w:eastAsia="en-US"/>
              </w:rPr>
            </w:pPr>
            <w:r>
              <w:rPr>
                <w:sz w:val="28"/>
                <w:szCs w:val="28"/>
                <w:lang w:eastAsia="en-US"/>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hideMark/>
          </w:tcPr>
          <w:p w:rsidR="00A8711E" w:rsidRDefault="00A8711E" w:rsidP="00500CDA">
            <w:pPr>
              <w:pStyle w:val="a4"/>
              <w:ind w:left="-108"/>
              <w:jc w:val="both"/>
              <w:rPr>
                <w:sz w:val="28"/>
                <w:szCs w:val="28"/>
                <w:lang w:eastAsia="en-US"/>
              </w:rPr>
            </w:pPr>
            <w:bookmarkStart w:id="3" w:name="_GoBack"/>
            <w:bookmarkEnd w:id="3"/>
            <w:r>
              <w:rPr>
                <w:sz w:val="28"/>
                <w:szCs w:val="28"/>
                <w:lang w:eastAsia="en-US"/>
              </w:rPr>
              <w:t>Закон України «Про основні засади державного нагляду(контролю) у сфері господарської діяльності»;</w:t>
            </w:r>
          </w:p>
          <w:p w:rsidR="00A8711E" w:rsidRPr="00DE17FA" w:rsidRDefault="00A8711E" w:rsidP="00500CDA">
            <w:pPr>
              <w:pStyle w:val="a4"/>
              <w:ind w:left="-108"/>
              <w:jc w:val="both"/>
              <w:rPr>
                <w:sz w:val="28"/>
                <w:szCs w:val="28"/>
                <w:lang w:eastAsia="en-US"/>
              </w:rPr>
            </w:pPr>
            <w:r w:rsidRPr="00DE17FA">
              <w:rPr>
                <w:sz w:val="28"/>
                <w:szCs w:val="28"/>
                <w:lang w:eastAsia="en-US"/>
              </w:rPr>
              <w:t>Закон України «Про основні принципи та вимоги до безпечності та якості харчових продуктів»;</w:t>
            </w:r>
          </w:p>
          <w:p w:rsidR="00A8711E" w:rsidRDefault="00A8711E" w:rsidP="00500CDA">
            <w:pPr>
              <w:ind w:right="374"/>
              <w:jc w:val="both"/>
              <w:rPr>
                <w:sz w:val="28"/>
                <w:szCs w:val="28"/>
                <w:lang w:eastAsia="en-US"/>
              </w:rPr>
            </w:pPr>
            <w:r>
              <w:rPr>
                <w:sz w:val="28"/>
                <w:szCs w:val="28"/>
                <w:lang w:eastAsia="en-US"/>
              </w:rPr>
              <w:t xml:space="preserve">Закон України «Про забезпечення санітарного та епідемічного благополуччя населення»,  </w:t>
            </w:r>
          </w:p>
          <w:p w:rsidR="00A8711E" w:rsidRDefault="00A8711E" w:rsidP="00500CDA">
            <w:pPr>
              <w:ind w:right="374"/>
              <w:jc w:val="both"/>
              <w:rPr>
                <w:sz w:val="28"/>
                <w:szCs w:val="28"/>
                <w:lang w:eastAsia="en-US"/>
              </w:rPr>
            </w:pPr>
            <w:r>
              <w:rPr>
                <w:sz w:val="28"/>
                <w:szCs w:val="28"/>
                <w:lang w:eastAsia="en-US"/>
              </w:rPr>
              <w:t xml:space="preserve">Закон України «Про захист населення від інфекційних </w:t>
            </w:r>
            <w:proofErr w:type="spellStart"/>
            <w:r>
              <w:rPr>
                <w:sz w:val="28"/>
                <w:szCs w:val="28"/>
                <w:lang w:eastAsia="en-US"/>
              </w:rPr>
              <w:t>хвороб</w:t>
            </w:r>
            <w:proofErr w:type="spellEnd"/>
            <w:r>
              <w:rPr>
                <w:sz w:val="28"/>
                <w:szCs w:val="28"/>
                <w:lang w:eastAsia="en-US"/>
              </w:rPr>
              <w:t>»,</w:t>
            </w:r>
          </w:p>
          <w:p w:rsidR="00A8711E" w:rsidRDefault="00A8711E" w:rsidP="00500CDA">
            <w:pPr>
              <w:ind w:right="374"/>
              <w:jc w:val="both"/>
              <w:rPr>
                <w:sz w:val="28"/>
                <w:szCs w:val="28"/>
                <w:lang w:eastAsia="en-US"/>
              </w:rPr>
            </w:pPr>
            <w:r>
              <w:rPr>
                <w:sz w:val="28"/>
                <w:szCs w:val="28"/>
                <w:lang w:eastAsia="en-US"/>
              </w:rPr>
              <w:t>Закон України «Про питну воду, питне водопостачання та водовідведення»,</w:t>
            </w:r>
          </w:p>
          <w:p w:rsidR="00A8711E" w:rsidRDefault="00A8711E" w:rsidP="00500CDA">
            <w:pPr>
              <w:ind w:right="374"/>
              <w:jc w:val="both"/>
              <w:rPr>
                <w:sz w:val="28"/>
                <w:szCs w:val="28"/>
                <w:lang w:eastAsia="en-US"/>
              </w:rPr>
            </w:pPr>
            <w:r>
              <w:rPr>
                <w:sz w:val="28"/>
                <w:szCs w:val="28"/>
                <w:lang w:eastAsia="en-US"/>
              </w:rPr>
              <w:t>Закон України «Про відходи»,</w:t>
            </w:r>
          </w:p>
          <w:p w:rsidR="00A8711E" w:rsidRDefault="00A8711E" w:rsidP="00500CDA">
            <w:pPr>
              <w:ind w:right="374"/>
              <w:jc w:val="both"/>
              <w:rPr>
                <w:sz w:val="28"/>
                <w:szCs w:val="28"/>
                <w:lang w:eastAsia="en-US"/>
              </w:rPr>
            </w:pPr>
            <w:r>
              <w:rPr>
                <w:sz w:val="28"/>
                <w:szCs w:val="28"/>
                <w:lang w:eastAsia="en-US"/>
              </w:rPr>
              <w:t>Закон України «Про оздоровлення та відпочинок  дітей»,</w:t>
            </w:r>
          </w:p>
          <w:p w:rsidR="00A8711E" w:rsidRDefault="00A8711E" w:rsidP="00500CDA">
            <w:pPr>
              <w:pStyle w:val="a4"/>
              <w:ind w:left="-108"/>
              <w:jc w:val="both"/>
              <w:rPr>
                <w:sz w:val="28"/>
                <w:szCs w:val="28"/>
                <w:lang w:eastAsia="en-US"/>
              </w:rPr>
            </w:pPr>
            <w:r>
              <w:rPr>
                <w:sz w:val="28"/>
                <w:szCs w:val="28"/>
                <w:lang w:eastAsia="en-US"/>
              </w:rPr>
              <w:t xml:space="preserve">Закон України «Про дитяче харчування», Положення </w:t>
            </w:r>
            <w:r>
              <w:rPr>
                <w:sz w:val="28"/>
                <w:szCs w:val="28"/>
                <w:lang w:eastAsia="en-US"/>
              </w:rPr>
              <w:lastRenderedPageBreak/>
              <w:t xml:space="preserve">про Головне управління </w:t>
            </w:r>
            <w:proofErr w:type="spellStart"/>
            <w:r>
              <w:rPr>
                <w:sz w:val="28"/>
                <w:szCs w:val="28"/>
                <w:lang w:eastAsia="en-US"/>
              </w:rPr>
              <w:t>Держпродспоживслужби</w:t>
            </w:r>
            <w:proofErr w:type="spellEnd"/>
            <w:r>
              <w:rPr>
                <w:sz w:val="28"/>
                <w:szCs w:val="28"/>
                <w:lang w:eastAsia="en-US"/>
              </w:rPr>
              <w:t xml:space="preserve"> в Хмельницькій області.</w:t>
            </w:r>
          </w:p>
          <w:p w:rsidR="00A8711E" w:rsidRDefault="00A8711E" w:rsidP="00500CDA">
            <w:pPr>
              <w:pStyle w:val="a4"/>
              <w:ind w:left="-108"/>
              <w:jc w:val="both"/>
              <w:rPr>
                <w:sz w:val="28"/>
                <w:szCs w:val="28"/>
                <w:lang w:eastAsia="en-US"/>
              </w:rPr>
            </w:pPr>
            <w:r>
              <w:rPr>
                <w:sz w:val="28"/>
                <w:szCs w:val="28"/>
                <w:lang w:eastAsia="en-US"/>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tc>
      </w:tr>
    </w:tbl>
    <w:p w:rsidR="00A8711E" w:rsidRDefault="00A8711E" w:rsidP="00A8711E">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A50C4" w:rsidRDefault="007A50C4" w:rsidP="007A50C4">
      <w:pPr>
        <w:jc w:val="both"/>
        <w:rPr>
          <w:sz w:val="28"/>
          <w:szCs w:val="28"/>
          <w:lang w:val="uk-UA"/>
        </w:rPr>
      </w:pPr>
    </w:p>
    <w:p w:rsidR="007A50C4" w:rsidRDefault="007A50C4" w:rsidP="007A50C4">
      <w:pPr>
        <w:rPr>
          <w:lang w:val="uk-UA"/>
        </w:rPr>
      </w:pPr>
    </w:p>
    <w:p w:rsidR="007A50C4" w:rsidRDefault="007A50C4" w:rsidP="007A50C4">
      <w:pPr>
        <w:rPr>
          <w:lang w:val="uk-UA"/>
        </w:rPr>
      </w:pPr>
    </w:p>
    <w:p w:rsidR="00D915DA" w:rsidRPr="007A50C4" w:rsidRDefault="00D915DA">
      <w:pPr>
        <w:rPr>
          <w:lang w:val="uk-UA"/>
        </w:rPr>
      </w:pPr>
    </w:p>
    <w:sectPr w:rsidR="00D915DA" w:rsidRPr="007A5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0E"/>
    <w:rsid w:val="00076241"/>
    <w:rsid w:val="00097902"/>
    <w:rsid w:val="000A32AA"/>
    <w:rsid w:val="000D50C4"/>
    <w:rsid w:val="000F26CC"/>
    <w:rsid w:val="00196D62"/>
    <w:rsid w:val="002C2503"/>
    <w:rsid w:val="00535A87"/>
    <w:rsid w:val="005B0FED"/>
    <w:rsid w:val="00654AFC"/>
    <w:rsid w:val="007A50C4"/>
    <w:rsid w:val="00A8711E"/>
    <w:rsid w:val="00B63C37"/>
    <w:rsid w:val="00BC2C2D"/>
    <w:rsid w:val="00CA0932"/>
    <w:rsid w:val="00D04C25"/>
    <w:rsid w:val="00D30D0E"/>
    <w:rsid w:val="00D751D0"/>
    <w:rsid w:val="00D915DA"/>
    <w:rsid w:val="00E00502"/>
    <w:rsid w:val="00EF49A1"/>
    <w:rsid w:val="00FF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34B9"/>
  <w15:chartTrackingRefBased/>
  <w15:docId w15:val="{C833BF52-2CE9-4773-A52A-E993BBED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0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50C4"/>
    <w:rPr>
      <w:color w:val="0563C1" w:themeColor="hyperlink"/>
      <w:u w:val="single"/>
    </w:rPr>
  </w:style>
  <w:style w:type="paragraph" w:styleId="a4">
    <w:name w:val="List Paragraph"/>
    <w:basedOn w:val="a"/>
    <w:uiPriority w:val="34"/>
    <w:qFormat/>
    <w:rsid w:val="007A50C4"/>
    <w:pPr>
      <w:ind w:left="720"/>
      <w:contextualSpacing/>
    </w:pPr>
  </w:style>
  <w:style w:type="paragraph" w:customStyle="1" w:styleId="a5">
    <w:name w:val="Нормальний текст"/>
    <w:basedOn w:val="a"/>
    <w:rsid w:val="007A50C4"/>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A50C4"/>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A50C4"/>
    <w:rPr>
      <w:rFonts w:ascii="Times New Roman" w:hAnsi="Times New Roman" w:cs="Times New Roman" w:hint="default"/>
    </w:rPr>
  </w:style>
  <w:style w:type="table" w:styleId="a6">
    <w:name w:val="Table Grid"/>
    <w:basedOn w:val="a1"/>
    <w:uiPriority w:val="59"/>
    <w:rsid w:val="007A50C4"/>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rsid w:val="005B0FED"/>
    <w:pPr>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4449">
      <w:bodyDiv w:val="1"/>
      <w:marLeft w:val="0"/>
      <w:marRight w:val="0"/>
      <w:marTop w:val="0"/>
      <w:marBottom w:val="0"/>
      <w:divBdr>
        <w:top w:val="none" w:sz="0" w:space="0" w:color="auto"/>
        <w:left w:val="none" w:sz="0" w:space="0" w:color="auto"/>
        <w:bottom w:val="none" w:sz="0" w:space="0" w:color="auto"/>
        <w:right w:val="none" w:sz="0" w:space="0" w:color="auto"/>
      </w:divBdr>
    </w:div>
    <w:div w:id="80107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2@consumer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5" Type="http://schemas.openxmlformats.org/officeDocument/2006/relationships/hyperlink" Target="http://search.ligazakon.ua/l_doc2.nsf/link1/T1416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10</cp:revision>
  <dcterms:created xsi:type="dcterms:W3CDTF">2019-09-05T13:06:00Z</dcterms:created>
  <dcterms:modified xsi:type="dcterms:W3CDTF">2019-09-12T11:13:00Z</dcterms:modified>
</cp:coreProperties>
</file>